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16618" w14:textId="77777777" w:rsidR="00F259B4" w:rsidRPr="00515A3D" w:rsidRDefault="00F259B4" w:rsidP="00F259B4">
      <w:pPr>
        <w:rPr>
          <w:rFonts w:ascii="Calibri" w:hAnsi="Calibri"/>
          <w:b/>
        </w:rPr>
      </w:pPr>
      <w:r>
        <w:rPr>
          <w:rFonts w:ascii="Calibri" w:hAnsi="Calibri"/>
          <w:b/>
        </w:rPr>
        <w:t xml:space="preserve">Global X </w:t>
      </w:r>
      <w:r w:rsidRPr="007F4110">
        <w:rPr>
          <w:rFonts w:ascii="Calibri" w:hAnsi="Calibri"/>
          <w:b/>
        </w:rPr>
        <w:t>S&amp;P 500 Covered Call ETF</w:t>
      </w:r>
    </w:p>
    <w:p w14:paraId="3D06808F" w14:textId="77777777" w:rsidR="00F259B4" w:rsidRPr="000B254F" w:rsidRDefault="00F259B4" w:rsidP="00F259B4">
      <w:pPr>
        <w:rPr>
          <w:rFonts w:ascii="Calibri" w:hAnsi="Calibri"/>
          <w:sz w:val="22"/>
          <w:szCs w:val="22"/>
        </w:rPr>
      </w:pPr>
      <w:r>
        <w:rPr>
          <w:rFonts w:ascii="Calibri" w:hAnsi="Calibri"/>
          <w:sz w:val="22"/>
          <w:szCs w:val="22"/>
        </w:rPr>
        <w:t>Cusip:</w:t>
      </w:r>
      <w:r>
        <w:rPr>
          <w:rFonts w:ascii="Calibri" w:hAnsi="Calibri"/>
          <w:sz w:val="22"/>
          <w:szCs w:val="22"/>
        </w:rPr>
        <w:tab/>
      </w:r>
      <w:r w:rsidRPr="00A24F32">
        <w:rPr>
          <w:rFonts w:ascii="Calibri" w:hAnsi="Calibri"/>
          <w:sz w:val="22"/>
          <w:szCs w:val="22"/>
        </w:rPr>
        <w:t>37954Y475</w:t>
      </w:r>
    </w:p>
    <w:p w14:paraId="3D7EBF9F" w14:textId="77777777" w:rsidR="00F259B4" w:rsidRPr="000B254F" w:rsidRDefault="00F259B4" w:rsidP="00F259B4">
      <w:pPr>
        <w:rPr>
          <w:rFonts w:ascii="Calibri" w:hAnsi="Calibri"/>
          <w:sz w:val="22"/>
          <w:szCs w:val="22"/>
        </w:rPr>
      </w:pPr>
      <w:r>
        <w:rPr>
          <w:rFonts w:ascii="Calibri" w:hAnsi="Calibri"/>
          <w:sz w:val="22"/>
          <w:szCs w:val="22"/>
        </w:rPr>
        <w:t>Ticker:</w:t>
      </w:r>
      <w:r>
        <w:rPr>
          <w:rFonts w:ascii="Calibri" w:hAnsi="Calibri"/>
          <w:sz w:val="22"/>
          <w:szCs w:val="22"/>
        </w:rPr>
        <w:tab/>
        <w:t>XYLD</w:t>
      </w:r>
    </w:p>
    <w:p w14:paraId="428A1027" w14:textId="77777777" w:rsidR="00F259B4" w:rsidRPr="000B254F" w:rsidRDefault="00F259B4" w:rsidP="00F259B4">
      <w:pPr>
        <w:rPr>
          <w:rFonts w:ascii="Calibri" w:hAnsi="Calibri"/>
          <w:sz w:val="22"/>
          <w:szCs w:val="22"/>
        </w:rPr>
      </w:pPr>
    </w:p>
    <w:p w14:paraId="281455C2" w14:textId="77777777" w:rsidR="00A17EC0" w:rsidRPr="00A17EC0" w:rsidRDefault="00A17EC0" w:rsidP="00A17EC0">
      <w:pPr>
        <w:rPr>
          <w:rFonts w:ascii="Calibri" w:hAnsi="Calibri"/>
          <w:sz w:val="22"/>
          <w:szCs w:val="22"/>
        </w:rPr>
      </w:pPr>
      <w:bookmarkStart w:id="0" w:name="_Hlk188612505"/>
      <w:r w:rsidRPr="00A17EC0">
        <w:rPr>
          <w:rFonts w:ascii="Calibri" w:hAnsi="Calibri"/>
          <w:sz w:val="22"/>
          <w:szCs w:val="22"/>
        </w:rPr>
        <w:t>Record Date:</w:t>
      </w:r>
      <w:r w:rsidRPr="00A17EC0">
        <w:rPr>
          <w:rFonts w:ascii="Calibri" w:hAnsi="Calibri"/>
          <w:sz w:val="22"/>
          <w:szCs w:val="22"/>
        </w:rPr>
        <w:tab/>
      </w:r>
      <w:r w:rsidRPr="00A17EC0">
        <w:rPr>
          <w:rFonts w:ascii="Calibri" w:hAnsi="Calibri"/>
          <w:sz w:val="22"/>
          <w:szCs w:val="22"/>
        </w:rPr>
        <w:tab/>
      </w:r>
      <w:r w:rsidRPr="00A17EC0">
        <w:rPr>
          <w:rFonts w:ascii="Calibri" w:hAnsi="Calibri"/>
          <w:sz w:val="22"/>
          <w:szCs w:val="22"/>
        </w:rPr>
        <w:tab/>
        <w:t>January 20, 2026</w:t>
      </w:r>
    </w:p>
    <w:p w14:paraId="2F2ACB85" w14:textId="77777777" w:rsidR="00A17EC0" w:rsidRPr="00A17EC0" w:rsidRDefault="00A17EC0" w:rsidP="00A17EC0">
      <w:pPr>
        <w:rPr>
          <w:rFonts w:ascii="Calibri" w:hAnsi="Calibri"/>
          <w:sz w:val="22"/>
          <w:szCs w:val="22"/>
        </w:rPr>
      </w:pPr>
      <w:r w:rsidRPr="00A17EC0">
        <w:rPr>
          <w:rFonts w:ascii="Calibri" w:hAnsi="Calibri"/>
          <w:sz w:val="22"/>
          <w:szCs w:val="22"/>
        </w:rPr>
        <w:t>Pay Date:</w:t>
      </w:r>
      <w:r w:rsidRPr="00A17EC0">
        <w:rPr>
          <w:rFonts w:ascii="Calibri" w:hAnsi="Calibri"/>
          <w:sz w:val="22"/>
          <w:szCs w:val="22"/>
        </w:rPr>
        <w:tab/>
      </w:r>
      <w:r w:rsidRPr="00A17EC0">
        <w:rPr>
          <w:rFonts w:ascii="Calibri" w:hAnsi="Calibri"/>
          <w:sz w:val="22"/>
          <w:szCs w:val="22"/>
        </w:rPr>
        <w:tab/>
      </w:r>
      <w:r w:rsidRPr="00A17EC0">
        <w:rPr>
          <w:rFonts w:ascii="Calibri" w:hAnsi="Calibri"/>
          <w:sz w:val="22"/>
          <w:szCs w:val="22"/>
        </w:rPr>
        <w:tab/>
        <w:t>January 23, 2026</w:t>
      </w:r>
      <w:bookmarkEnd w:id="0"/>
    </w:p>
    <w:p w14:paraId="52FBFD64" w14:textId="77777777" w:rsidR="00F259B4" w:rsidRPr="000B254F" w:rsidRDefault="00F259B4" w:rsidP="00F259B4">
      <w:pPr>
        <w:rPr>
          <w:rFonts w:ascii="Calibri" w:hAnsi="Calibri"/>
          <w:sz w:val="22"/>
          <w:szCs w:val="22"/>
        </w:rPr>
      </w:pPr>
    </w:p>
    <w:p w14:paraId="2834C636" w14:textId="43B2A85C" w:rsidR="00F259B4" w:rsidRPr="000B254F" w:rsidRDefault="00F259B4" w:rsidP="00F259B4">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0D7E">
        <w:rPr>
          <w:rFonts w:ascii="Calibri" w:hAnsi="Calibri"/>
          <w:b/>
          <w:sz w:val="22"/>
          <w:szCs w:val="22"/>
        </w:rPr>
        <w:t>.</w:t>
      </w:r>
      <w:r w:rsidR="00CC7B3B">
        <w:rPr>
          <w:rFonts w:ascii="Calibri" w:hAnsi="Calibri"/>
          <w:b/>
          <w:sz w:val="22"/>
          <w:szCs w:val="22"/>
        </w:rPr>
        <w:t>3</w:t>
      </w:r>
      <w:r w:rsidR="00A17EC0">
        <w:rPr>
          <w:rFonts w:ascii="Calibri" w:hAnsi="Calibri"/>
          <w:b/>
          <w:sz w:val="22"/>
          <w:szCs w:val="22"/>
        </w:rPr>
        <w:t>597</w:t>
      </w:r>
    </w:p>
    <w:p w14:paraId="0BA4DA24" w14:textId="77777777" w:rsidR="00F259B4" w:rsidRPr="000B254F" w:rsidRDefault="00F259B4" w:rsidP="00F259B4">
      <w:pPr>
        <w:rPr>
          <w:rFonts w:ascii="Calibri" w:hAnsi="Calibri"/>
          <w:sz w:val="22"/>
          <w:szCs w:val="22"/>
        </w:rPr>
      </w:pPr>
    </w:p>
    <w:p w14:paraId="4E51465B" w14:textId="1EC5725A" w:rsidR="00F259B4" w:rsidRPr="000B254F" w:rsidRDefault="00F259B4" w:rsidP="00F259B4">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1F050281" w14:textId="77777777" w:rsidR="00F259B4" w:rsidRDefault="00F259B4" w:rsidP="00F259B4"/>
    <w:tbl>
      <w:tblPr>
        <w:tblW w:w="12168" w:type="dxa"/>
        <w:tblInd w:w="288" w:type="dxa"/>
        <w:tblLook w:val="01E0" w:firstRow="1" w:lastRow="1" w:firstColumn="1" w:lastColumn="1" w:noHBand="0" w:noVBand="0"/>
      </w:tblPr>
      <w:tblGrid>
        <w:gridCol w:w="2628"/>
        <w:gridCol w:w="1446"/>
        <w:gridCol w:w="1974"/>
        <w:gridCol w:w="2700"/>
        <w:gridCol w:w="3420"/>
      </w:tblGrid>
      <w:tr w:rsidR="00F259B4" w14:paraId="762F496F" w14:textId="77777777" w:rsidTr="000F6411">
        <w:tc>
          <w:tcPr>
            <w:tcW w:w="2628" w:type="dxa"/>
          </w:tcPr>
          <w:p w14:paraId="1E3DC27E" w14:textId="77777777" w:rsidR="00F259B4" w:rsidRPr="001D0340" w:rsidRDefault="00F259B4" w:rsidP="000F6411">
            <w:pPr>
              <w:rPr>
                <w:rFonts w:ascii="Calibri" w:hAnsi="Calibri"/>
                <w:sz w:val="20"/>
                <w:szCs w:val="20"/>
              </w:rPr>
            </w:pPr>
          </w:p>
        </w:tc>
        <w:tc>
          <w:tcPr>
            <w:tcW w:w="1446" w:type="dxa"/>
            <w:tcBorders>
              <w:bottom w:val="single" w:sz="4" w:space="0" w:color="auto"/>
            </w:tcBorders>
          </w:tcPr>
          <w:p w14:paraId="425B1505" w14:textId="7777777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B4231F7"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5839FB4" w14:textId="77777777" w:rsidR="00F259B4" w:rsidRPr="001D0340" w:rsidRDefault="00F259B4"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592A776"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259B4" w14:paraId="1A6F4A03" w14:textId="77777777" w:rsidTr="000F6411">
        <w:tc>
          <w:tcPr>
            <w:tcW w:w="2628" w:type="dxa"/>
          </w:tcPr>
          <w:p w14:paraId="0F2112ED" w14:textId="77777777" w:rsidR="00F259B4" w:rsidRPr="001D0340" w:rsidRDefault="00F259B4"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2DFBB49" w14:textId="3F1409F2" w:rsidR="00F259B4" w:rsidRPr="001D0340" w:rsidRDefault="006B5621" w:rsidP="005B4918">
            <w:pPr>
              <w:tabs>
                <w:tab w:val="left" w:pos="1289"/>
              </w:tabs>
              <w:ind w:right="266"/>
              <w:jc w:val="center"/>
              <w:rPr>
                <w:rFonts w:ascii="Calibri" w:hAnsi="Calibri"/>
                <w:sz w:val="20"/>
                <w:szCs w:val="20"/>
              </w:rPr>
            </w:pPr>
            <w:r>
              <w:rPr>
                <w:rFonts w:ascii="Calibri" w:hAnsi="Calibri"/>
                <w:sz w:val="20"/>
                <w:szCs w:val="20"/>
              </w:rPr>
              <w:t>$0.</w:t>
            </w:r>
            <w:r w:rsidR="00CC7B3B">
              <w:rPr>
                <w:rFonts w:ascii="Calibri" w:hAnsi="Calibri"/>
                <w:sz w:val="20"/>
                <w:szCs w:val="20"/>
              </w:rPr>
              <w:t>0</w:t>
            </w:r>
            <w:r w:rsidR="00A17EC0">
              <w:rPr>
                <w:rFonts w:ascii="Calibri" w:hAnsi="Calibri"/>
                <w:sz w:val="20"/>
                <w:szCs w:val="20"/>
              </w:rPr>
              <w:t>162</w:t>
            </w:r>
          </w:p>
        </w:tc>
        <w:tc>
          <w:tcPr>
            <w:tcW w:w="1974" w:type="dxa"/>
            <w:tcBorders>
              <w:top w:val="single" w:sz="4" w:space="0" w:color="auto"/>
            </w:tcBorders>
          </w:tcPr>
          <w:p w14:paraId="5C2080F0" w14:textId="7824E98E" w:rsidR="00F259B4" w:rsidRPr="001D0340" w:rsidRDefault="006B5621" w:rsidP="000F6411">
            <w:pPr>
              <w:rPr>
                <w:rFonts w:ascii="Calibri" w:hAnsi="Calibri"/>
                <w:sz w:val="20"/>
                <w:szCs w:val="20"/>
              </w:rPr>
            </w:pPr>
            <w:r>
              <w:rPr>
                <w:rFonts w:ascii="Calibri" w:hAnsi="Calibri"/>
                <w:sz w:val="20"/>
                <w:szCs w:val="20"/>
              </w:rPr>
              <w:t xml:space="preserve"> </w:t>
            </w:r>
            <w:r w:rsidR="00E60D7E">
              <w:rPr>
                <w:rFonts w:ascii="Calibri" w:hAnsi="Calibri"/>
                <w:sz w:val="20"/>
                <w:szCs w:val="20"/>
              </w:rPr>
              <w:t xml:space="preserve">             </w:t>
            </w:r>
            <w:r w:rsidR="00D27AB8">
              <w:rPr>
                <w:rFonts w:ascii="Calibri" w:hAnsi="Calibri"/>
                <w:sz w:val="20"/>
                <w:szCs w:val="20"/>
              </w:rPr>
              <w:t xml:space="preserve"> </w:t>
            </w:r>
            <w:r w:rsidR="002A2F7D">
              <w:rPr>
                <w:rFonts w:ascii="Calibri" w:hAnsi="Calibri"/>
                <w:sz w:val="20"/>
                <w:szCs w:val="20"/>
              </w:rPr>
              <w:t xml:space="preserve">  </w:t>
            </w:r>
            <w:r w:rsidR="00A17EC0">
              <w:rPr>
                <w:rFonts w:ascii="Calibri" w:hAnsi="Calibri"/>
                <w:sz w:val="20"/>
                <w:szCs w:val="20"/>
              </w:rPr>
              <w:t>4.51</w:t>
            </w:r>
            <w:r w:rsidR="00F259B4" w:rsidRPr="001D0340">
              <w:rPr>
                <w:rFonts w:ascii="Calibri" w:hAnsi="Calibri"/>
                <w:sz w:val="20"/>
                <w:szCs w:val="20"/>
              </w:rPr>
              <w:t>%</w:t>
            </w:r>
          </w:p>
        </w:tc>
        <w:tc>
          <w:tcPr>
            <w:tcW w:w="2700" w:type="dxa"/>
            <w:tcBorders>
              <w:top w:val="single" w:sz="4" w:space="0" w:color="auto"/>
            </w:tcBorders>
          </w:tcPr>
          <w:p w14:paraId="65FF517A" w14:textId="4865617D" w:rsidR="00F259B4" w:rsidRPr="001D0340" w:rsidRDefault="00F259B4" w:rsidP="00D06FC1">
            <w:pPr>
              <w:tabs>
                <w:tab w:val="left" w:pos="1289"/>
              </w:tabs>
              <w:ind w:right="266"/>
              <w:jc w:val="center"/>
              <w:rPr>
                <w:rFonts w:ascii="Calibri" w:hAnsi="Calibri"/>
                <w:sz w:val="20"/>
                <w:szCs w:val="20"/>
              </w:rPr>
            </w:pPr>
            <w:r>
              <w:rPr>
                <w:rFonts w:ascii="Calibri" w:hAnsi="Calibri"/>
                <w:sz w:val="20"/>
                <w:szCs w:val="20"/>
              </w:rPr>
              <w:t>$</w:t>
            </w:r>
            <w:r w:rsidR="00A82FC7">
              <w:rPr>
                <w:rFonts w:ascii="Calibri" w:hAnsi="Calibri"/>
                <w:sz w:val="20"/>
                <w:szCs w:val="20"/>
              </w:rPr>
              <w:t>0.</w:t>
            </w:r>
            <w:r w:rsidR="00CC7B3B">
              <w:rPr>
                <w:rFonts w:ascii="Calibri" w:hAnsi="Calibri"/>
                <w:sz w:val="20"/>
                <w:szCs w:val="20"/>
              </w:rPr>
              <w:t>0</w:t>
            </w:r>
            <w:r w:rsidR="00A17EC0">
              <w:rPr>
                <w:rFonts w:ascii="Calibri" w:hAnsi="Calibri"/>
                <w:sz w:val="20"/>
                <w:szCs w:val="20"/>
              </w:rPr>
              <w:t>660</w:t>
            </w:r>
          </w:p>
        </w:tc>
        <w:tc>
          <w:tcPr>
            <w:tcW w:w="3420" w:type="dxa"/>
            <w:tcBorders>
              <w:top w:val="single" w:sz="4" w:space="0" w:color="auto"/>
            </w:tcBorders>
          </w:tcPr>
          <w:p w14:paraId="0EE5A172" w14:textId="7AE2784A" w:rsidR="00F259B4" w:rsidRPr="001D0340" w:rsidRDefault="00F259B4" w:rsidP="000F6411">
            <w:pPr>
              <w:rPr>
                <w:rFonts w:ascii="Calibri" w:hAnsi="Calibri"/>
                <w:sz w:val="20"/>
                <w:szCs w:val="20"/>
              </w:rPr>
            </w:pPr>
            <w:r>
              <w:rPr>
                <w:rFonts w:ascii="Calibri" w:hAnsi="Calibri"/>
                <w:sz w:val="20"/>
                <w:szCs w:val="20"/>
              </w:rPr>
              <w:t xml:space="preserve">    </w:t>
            </w:r>
            <w:r w:rsidR="002268B6">
              <w:rPr>
                <w:rFonts w:ascii="Calibri" w:hAnsi="Calibri"/>
                <w:sz w:val="20"/>
                <w:szCs w:val="20"/>
              </w:rPr>
              <w:t xml:space="preserve"> </w:t>
            </w:r>
            <w:r w:rsidR="00E60D7E">
              <w:rPr>
                <w:rFonts w:ascii="Calibri" w:hAnsi="Calibri"/>
                <w:sz w:val="20"/>
                <w:szCs w:val="20"/>
              </w:rPr>
              <w:t xml:space="preserve">                         </w:t>
            </w:r>
            <w:r w:rsidR="005440AD">
              <w:rPr>
                <w:rFonts w:ascii="Calibri" w:hAnsi="Calibri"/>
                <w:sz w:val="20"/>
                <w:szCs w:val="20"/>
              </w:rPr>
              <w:t xml:space="preserve">   </w:t>
            </w:r>
            <w:r w:rsidR="004B73E0">
              <w:rPr>
                <w:rFonts w:ascii="Calibri" w:hAnsi="Calibri"/>
                <w:sz w:val="20"/>
                <w:szCs w:val="20"/>
              </w:rPr>
              <w:t>6.</w:t>
            </w:r>
            <w:r w:rsidR="00A17EC0">
              <w:rPr>
                <w:rFonts w:ascii="Calibri" w:hAnsi="Calibri"/>
                <w:sz w:val="20"/>
                <w:szCs w:val="20"/>
              </w:rPr>
              <w:t>08</w:t>
            </w:r>
            <w:r>
              <w:rPr>
                <w:rFonts w:ascii="Calibri" w:hAnsi="Calibri"/>
                <w:sz w:val="20"/>
                <w:szCs w:val="20"/>
              </w:rPr>
              <w:t>%</w:t>
            </w:r>
          </w:p>
        </w:tc>
      </w:tr>
      <w:tr w:rsidR="00F259B4" w14:paraId="2C8B0B2E" w14:textId="77777777" w:rsidTr="000F6411">
        <w:tc>
          <w:tcPr>
            <w:tcW w:w="2628" w:type="dxa"/>
          </w:tcPr>
          <w:p w14:paraId="72034BC0" w14:textId="77777777" w:rsidR="00F259B4" w:rsidRPr="001D0340" w:rsidRDefault="00F259B4"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37DED17" w14:textId="18AB6EAF" w:rsidR="00F259B4" w:rsidRPr="001D0340" w:rsidRDefault="00F259B4" w:rsidP="000F6411">
            <w:pPr>
              <w:tabs>
                <w:tab w:val="left" w:pos="1289"/>
              </w:tabs>
              <w:ind w:right="266"/>
              <w:jc w:val="center"/>
              <w:rPr>
                <w:rFonts w:ascii="Calibri" w:hAnsi="Calibri"/>
                <w:sz w:val="20"/>
                <w:szCs w:val="20"/>
              </w:rPr>
            </w:pPr>
            <w:r>
              <w:rPr>
                <w:rFonts w:ascii="Calibri" w:hAnsi="Calibri"/>
                <w:sz w:val="20"/>
                <w:szCs w:val="20"/>
              </w:rPr>
              <w:t>$</w:t>
            </w:r>
            <w:r w:rsidR="00E60D7E">
              <w:rPr>
                <w:rFonts w:ascii="Calibri" w:hAnsi="Calibri"/>
                <w:sz w:val="20"/>
                <w:szCs w:val="20"/>
              </w:rPr>
              <w:t>0.</w:t>
            </w:r>
            <w:r w:rsidR="00A17EC0">
              <w:rPr>
                <w:rFonts w:ascii="Calibri" w:hAnsi="Calibri"/>
                <w:sz w:val="20"/>
                <w:szCs w:val="20"/>
              </w:rPr>
              <w:t>3435</w:t>
            </w:r>
          </w:p>
        </w:tc>
        <w:tc>
          <w:tcPr>
            <w:tcW w:w="1974" w:type="dxa"/>
            <w:tcBorders>
              <w:bottom w:val="single" w:sz="4" w:space="0" w:color="auto"/>
            </w:tcBorders>
          </w:tcPr>
          <w:p w14:paraId="10FD4F9E" w14:textId="043F5D3A" w:rsidR="00F259B4" w:rsidRPr="001D0340" w:rsidRDefault="00E60D7E" w:rsidP="000F6411">
            <w:pPr>
              <w:jc w:val="center"/>
              <w:rPr>
                <w:rFonts w:ascii="Calibri" w:hAnsi="Calibri"/>
                <w:sz w:val="20"/>
                <w:szCs w:val="20"/>
              </w:rPr>
            </w:pPr>
            <w:r>
              <w:rPr>
                <w:rFonts w:ascii="Calibri" w:hAnsi="Calibri"/>
                <w:sz w:val="20"/>
                <w:szCs w:val="20"/>
              </w:rPr>
              <w:t xml:space="preserve">    </w:t>
            </w:r>
            <w:r w:rsidR="00A17EC0">
              <w:rPr>
                <w:rFonts w:ascii="Calibri" w:hAnsi="Calibri"/>
                <w:sz w:val="20"/>
                <w:szCs w:val="20"/>
              </w:rPr>
              <w:t>95.49</w:t>
            </w:r>
            <w:r w:rsidR="00F259B4" w:rsidRPr="001D0340">
              <w:rPr>
                <w:rFonts w:ascii="Calibri" w:hAnsi="Calibri"/>
                <w:sz w:val="20"/>
                <w:szCs w:val="20"/>
              </w:rPr>
              <w:t>%</w:t>
            </w:r>
          </w:p>
        </w:tc>
        <w:tc>
          <w:tcPr>
            <w:tcW w:w="2700" w:type="dxa"/>
            <w:tcBorders>
              <w:bottom w:val="single" w:sz="4" w:space="0" w:color="auto"/>
            </w:tcBorders>
          </w:tcPr>
          <w:p w14:paraId="60E42614" w14:textId="305DCE4A" w:rsidR="00F259B4" w:rsidRPr="001D0340" w:rsidRDefault="00E60D7E" w:rsidP="000F6411">
            <w:pPr>
              <w:tabs>
                <w:tab w:val="left" w:pos="1289"/>
              </w:tabs>
              <w:ind w:right="266"/>
              <w:jc w:val="center"/>
              <w:rPr>
                <w:rFonts w:ascii="Calibri" w:hAnsi="Calibri"/>
                <w:sz w:val="20"/>
                <w:szCs w:val="20"/>
              </w:rPr>
            </w:pPr>
            <w:r>
              <w:rPr>
                <w:rFonts w:ascii="Calibri" w:hAnsi="Calibri"/>
                <w:sz w:val="20"/>
                <w:szCs w:val="20"/>
              </w:rPr>
              <w:t>$</w:t>
            </w:r>
            <w:r w:rsidR="00A17EC0">
              <w:rPr>
                <w:rFonts w:ascii="Calibri" w:hAnsi="Calibri"/>
                <w:sz w:val="20"/>
                <w:szCs w:val="20"/>
              </w:rPr>
              <w:t>1.0192</w:t>
            </w:r>
          </w:p>
        </w:tc>
        <w:tc>
          <w:tcPr>
            <w:tcW w:w="3420" w:type="dxa"/>
            <w:tcBorders>
              <w:bottom w:val="single" w:sz="4" w:space="0" w:color="auto"/>
            </w:tcBorders>
          </w:tcPr>
          <w:p w14:paraId="2B95CA9F" w14:textId="06B76D72" w:rsidR="00F259B4" w:rsidRPr="001D0340" w:rsidRDefault="00E60D7E" w:rsidP="000F6411">
            <w:pPr>
              <w:jc w:val="center"/>
              <w:rPr>
                <w:rFonts w:ascii="Calibri" w:hAnsi="Calibri"/>
                <w:sz w:val="20"/>
                <w:szCs w:val="20"/>
              </w:rPr>
            </w:pPr>
            <w:r>
              <w:rPr>
                <w:rFonts w:ascii="Calibri" w:hAnsi="Calibri"/>
                <w:sz w:val="20"/>
                <w:szCs w:val="20"/>
              </w:rPr>
              <w:t xml:space="preserve">    </w:t>
            </w:r>
            <w:r w:rsidR="004B73E0">
              <w:rPr>
                <w:rFonts w:ascii="Calibri" w:hAnsi="Calibri"/>
                <w:sz w:val="20"/>
                <w:szCs w:val="20"/>
              </w:rPr>
              <w:t>9</w:t>
            </w:r>
            <w:r w:rsidR="00A17EC0">
              <w:rPr>
                <w:rFonts w:ascii="Calibri" w:hAnsi="Calibri"/>
                <w:sz w:val="20"/>
                <w:szCs w:val="20"/>
              </w:rPr>
              <w:t>3.92</w:t>
            </w:r>
            <w:r w:rsidR="00F259B4" w:rsidRPr="001D0340">
              <w:rPr>
                <w:rFonts w:ascii="Calibri" w:hAnsi="Calibri"/>
                <w:sz w:val="20"/>
                <w:szCs w:val="20"/>
              </w:rPr>
              <w:t>%</w:t>
            </w:r>
          </w:p>
        </w:tc>
      </w:tr>
      <w:tr w:rsidR="00F259B4" w14:paraId="7DE70593" w14:textId="77777777" w:rsidTr="000F6411">
        <w:tc>
          <w:tcPr>
            <w:tcW w:w="2628" w:type="dxa"/>
          </w:tcPr>
          <w:p w14:paraId="6D38C03F" w14:textId="77777777" w:rsidR="00F259B4" w:rsidRPr="001D0340" w:rsidRDefault="00F259B4"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534173D" w14:textId="666B3481" w:rsidR="00F259B4" w:rsidRPr="001D0340" w:rsidRDefault="00F259B4" w:rsidP="005B4918">
            <w:pPr>
              <w:tabs>
                <w:tab w:val="left" w:pos="1289"/>
              </w:tabs>
              <w:ind w:right="266"/>
              <w:jc w:val="center"/>
              <w:rPr>
                <w:rFonts w:ascii="Calibri" w:hAnsi="Calibri"/>
                <w:sz w:val="20"/>
                <w:szCs w:val="20"/>
              </w:rPr>
            </w:pPr>
            <w:r w:rsidRPr="001D0340">
              <w:rPr>
                <w:rFonts w:ascii="Calibri" w:hAnsi="Calibri"/>
                <w:sz w:val="20"/>
                <w:szCs w:val="20"/>
              </w:rPr>
              <w:t>$0.</w:t>
            </w:r>
            <w:r w:rsidR="00CC7B3B">
              <w:rPr>
                <w:rFonts w:ascii="Calibri" w:hAnsi="Calibri"/>
                <w:sz w:val="20"/>
                <w:szCs w:val="20"/>
              </w:rPr>
              <w:t>3</w:t>
            </w:r>
            <w:r w:rsidR="00A17EC0">
              <w:rPr>
                <w:rFonts w:ascii="Calibri" w:hAnsi="Calibri"/>
                <w:sz w:val="20"/>
                <w:szCs w:val="20"/>
              </w:rPr>
              <w:t>597</w:t>
            </w:r>
          </w:p>
        </w:tc>
        <w:tc>
          <w:tcPr>
            <w:tcW w:w="1974" w:type="dxa"/>
            <w:tcBorders>
              <w:top w:val="single" w:sz="4" w:space="0" w:color="auto"/>
            </w:tcBorders>
          </w:tcPr>
          <w:p w14:paraId="2A6C5DCC"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c>
          <w:tcPr>
            <w:tcW w:w="2700" w:type="dxa"/>
            <w:tcBorders>
              <w:top w:val="single" w:sz="4" w:space="0" w:color="auto"/>
            </w:tcBorders>
          </w:tcPr>
          <w:p w14:paraId="1A571E66" w14:textId="0E0C22B3"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w:t>
            </w:r>
            <w:r w:rsidR="00A17EC0">
              <w:rPr>
                <w:rFonts w:ascii="Calibri" w:hAnsi="Calibri"/>
                <w:sz w:val="20"/>
                <w:szCs w:val="20"/>
              </w:rPr>
              <w:t>1.0852</w:t>
            </w:r>
          </w:p>
        </w:tc>
        <w:tc>
          <w:tcPr>
            <w:tcW w:w="3420" w:type="dxa"/>
            <w:tcBorders>
              <w:top w:val="single" w:sz="4" w:space="0" w:color="auto"/>
            </w:tcBorders>
          </w:tcPr>
          <w:p w14:paraId="1B35E6E1"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r>
    </w:tbl>
    <w:p w14:paraId="22CDCF51" w14:textId="77777777" w:rsidR="00F259B4" w:rsidRDefault="00F259B4" w:rsidP="00F259B4"/>
    <w:p w14:paraId="4C971417" w14:textId="17C0BB98" w:rsidR="00F259B4" w:rsidRDefault="00F259B4" w:rsidP="00F259B4">
      <w:pPr>
        <w:rPr>
          <w:rFonts w:ascii="Calibri" w:hAnsi="Calibri"/>
          <w:sz w:val="22"/>
          <w:szCs w:val="22"/>
        </w:rPr>
      </w:pPr>
      <w:r>
        <w:rPr>
          <w:rFonts w:ascii="Calibri" w:hAnsi="Calibri"/>
          <w:sz w:val="22"/>
          <w:szCs w:val="22"/>
        </w:rPr>
        <w:t>XYLD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XYLD’s investment performance and should not be confused with “yield” or “income”.</w:t>
      </w:r>
    </w:p>
    <w:p w14:paraId="5AEAA300" w14:textId="77777777" w:rsidR="00F259B4" w:rsidRDefault="00F259B4" w:rsidP="00F259B4">
      <w:pPr>
        <w:rPr>
          <w:rFonts w:ascii="Calibri" w:hAnsi="Calibri"/>
          <w:sz w:val="22"/>
          <w:szCs w:val="22"/>
        </w:rPr>
      </w:pPr>
    </w:p>
    <w:p w14:paraId="767C1F5F" w14:textId="04BD23C8" w:rsidR="00F259B4" w:rsidRDefault="00F259B4" w:rsidP="00F259B4">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1DFD">
        <w:rPr>
          <w:rFonts w:ascii="Calibri" w:hAnsi="Calibri"/>
          <w:b/>
          <w:sz w:val="22"/>
          <w:szCs w:val="22"/>
        </w:rPr>
        <w:t>XYLD</w:t>
      </w:r>
      <w:r>
        <w:rPr>
          <w:rFonts w:ascii="Calibri" w:hAnsi="Calibri"/>
          <w:b/>
          <w:sz w:val="22"/>
          <w:szCs w:val="22"/>
        </w:rPr>
        <w:t>’s investment experience during the remainder of the fiscal year and may be subject to changes based on tax regulations.  In early 20</w:t>
      </w:r>
      <w:r w:rsidR="004E709E">
        <w:rPr>
          <w:rFonts w:ascii="Calibri" w:hAnsi="Calibri"/>
          <w:b/>
          <w:sz w:val="22"/>
          <w:szCs w:val="22"/>
        </w:rPr>
        <w:t>27</w:t>
      </w:r>
      <w:r>
        <w:rPr>
          <w:rFonts w:ascii="Calibri" w:hAnsi="Calibri"/>
          <w:b/>
          <w:sz w:val="22"/>
          <w:szCs w:val="22"/>
        </w:rPr>
        <w:t xml:space="preserve">, after definitive information is available, </w:t>
      </w:r>
      <w:r w:rsidRPr="00121DFD">
        <w:rPr>
          <w:rFonts w:ascii="Calibri" w:hAnsi="Calibri"/>
          <w:b/>
          <w:sz w:val="22"/>
          <w:szCs w:val="22"/>
        </w:rPr>
        <w:t>XYLD</w:t>
      </w:r>
      <w:r>
        <w:rPr>
          <w:rFonts w:ascii="Calibri" w:hAnsi="Calibri"/>
          <w:b/>
          <w:sz w:val="22"/>
          <w:szCs w:val="22"/>
        </w:rPr>
        <w:t xml:space="preserve"> will send you a Form 1099-DIV for the calendar year that will inform you how to report these distributions for federal income tax purposes.</w:t>
      </w:r>
    </w:p>
    <w:p w14:paraId="12CC80B1" w14:textId="77777777" w:rsidR="00F259B4" w:rsidRDefault="00F259B4" w:rsidP="00F259B4">
      <w:pPr>
        <w:rPr>
          <w:rFonts w:ascii="Calibri" w:hAnsi="Calibri"/>
          <w:sz w:val="22"/>
          <w:szCs w:val="22"/>
        </w:rPr>
      </w:pPr>
    </w:p>
    <w:p w14:paraId="4A71BF79" w14:textId="77777777" w:rsidR="00F259B4" w:rsidRPr="00515A3D" w:rsidRDefault="00F259B4" w:rsidP="00F259B4">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8CB4F2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0E41"/>
    <w:rsid w:val="00034A27"/>
    <w:rsid w:val="000A5857"/>
    <w:rsid w:val="00101E93"/>
    <w:rsid w:val="001033B9"/>
    <w:rsid w:val="00114C63"/>
    <w:rsid w:val="001228E2"/>
    <w:rsid w:val="001C010D"/>
    <w:rsid w:val="001F3E95"/>
    <w:rsid w:val="002268B6"/>
    <w:rsid w:val="00242E02"/>
    <w:rsid w:val="00263D95"/>
    <w:rsid w:val="00291D50"/>
    <w:rsid w:val="002A2F7D"/>
    <w:rsid w:val="0032124C"/>
    <w:rsid w:val="00344487"/>
    <w:rsid w:val="00360E18"/>
    <w:rsid w:val="00386E47"/>
    <w:rsid w:val="003B14B5"/>
    <w:rsid w:val="003B783A"/>
    <w:rsid w:val="00443350"/>
    <w:rsid w:val="004B73E0"/>
    <w:rsid w:val="004E709E"/>
    <w:rsid w:val="005440AD"/>
    <w:rsid w:val="005B4918"/>
    <w:rsid w:val="00601FAB"/>
    <w:rsid w:val="0061513C"/>
    <w:rsid w:val="006B5621"/>
    <w:rsid w:val="0077234B"/>
    <w:rsid w:val="00777625"/>
    <w:rsid w:val="007F7E51"/>
    <w:rsid w:val="00825308"/>
    <w:rsid w:val="008272C8"/>
    <w:rsid w:val="008B204B"/>
    <w:rsid w:val="009325D3"/>
    <w:rsid w:val="00947F1F"/>
    <w:rsid w:val="009663CE"/>
    <w:rsid w:val="009678D9"/>
    <w:rsid w:val="00A17EC0"/>
    <w:rsid w:val="00A82FC7"/>
    <w:rsid w:val="00A90F2E"/>
    <w:rsid w:val="00A950E0"/>
    <w:rsid w:val="00AA48B1"/>
    <w:rsid w:val="00AF2820"/>
    <w:rsid w:val="00B14CB2"/>
    <w:rsid w:val="00CC7B3B"/>
    <w:rsid w:val="00CD33BA"/>
    <w:rsid w:val="00D06FC1"/>
    <w:rsid w:val="00D27AB8"/>
    <w:rsid w:val="00E14F32"/>
    <w:rsid w:val="00E3722A"/>
    <w:rsid w:val="00E60D7E"/>
    <w:rsid w:val="00F259B4"/>
    <w:rsid w:val="00F53EE4"/>
    <w:rsid w:val="00F95C65"/>
    <w:rsid w:val="00FE0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FB3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5277">
      <w:bodyDiv w:val="1"/>
      <w:marLeft w:val="0"/>
      <w:marRight w:val="0"/>
      <w:marTop w:val="0"/>
      <w:marBottom w:val="0"/>
      <w:divBdr>
        <w:top w:val="none" w:sz="0" w:space="0" w:color="auto"/>
        <w:left w:val="none" w:sz="0" w:space="0" w:color="auto"/>
        <w:bottom w:val="none" w:sz="0" w:space="0" w:color="auto"/>
        <w:right w:val="none" w:sz="0" w:space="0" w:color="auto"/>
      </w:divBdr>
    </w:div>
    <w:div w:id="61948796">
      <w:bodyDiv w:val="1"/>
      <w:marLeft w:val="0"/>
      <w:marRight w:val="0"/>
      <w:marTop w:val="0"/>
      <w:marBottom w:val="0"/>
      <w:divBdr>
        <w:top w:val="none" w:sz="0" w:space="0" w:color="auto"/>
        <w:left w:val="none" w:sz="0" w:space="0" w:color="auto"/>
        <w:bottom w:val="none" w:sz="0" w:space="0" w:color="auto"/>
        <w:right w:val="none" w:sz="0" w:space="0" w:color="auto"/>
      </w:divBdr>
    </w:div>
    <w:div w:id="336351230">
      <w:bodyDiv w:val="1"/>
      <w:marLeft w:val="0"/>
      <w:marRight w:val="0"/>
      <w:marTop w:val="0"/>
      <w:marBottom w:val="0"/>
      <w:divBdr>
        <w:top w:val="none" w:sz="0" w:space="0" w:color="auto"/>
        <w:left w:val="none" w:sz="0" w:space="0" w:color="auto"/>
        <w:bottom w:val="none" w:sz="0" w:space="0" w:color="auto"/>
        <w:right w:val="none" w:sz="0" w:space="0" w:color="auto"/>
      </w:divBdr>
    </w:div>
    <w:div w:id="480653982">
      <w:bodyDiv w:val="1"/>
      <w:marLeft w:val="0"/>
      <w:marRight w:val="0"/>
      <w:marTop w:val="0"/>
      <w:marBottom w:val="0"/>
      <w:divBdr>
        <w:top w:val="none" w:sz="0" w:space="0" w:color="auto"/>
        <w:left w:val="none" w:sz="0" w:space="0" w:color="auto"/>
        <w:bottom w:val="none" w:sz="0" w:space="0" w:color="auto"/>
        <w:right w:val="none" w:sz="0" w:space="0" w:color="auto"/>
      </w:divBdr>
    </w:div>
    <w:div w:id="528028136">
      <w:bodyDiv w:val="1"/>
      <w:marLeft w:val="0"/>
      <w:marRight w:val="0"/>
      <w:marTop w:val="0"/>
      <w:marBottom w:val="0"/>
      <w:divBdr>
        <w:top w:val="none" w:sz="0" w:space="0" w:color="auto"/>
        <w:left w:val="none" w:sz="0" w:space="0" w:color="auto"/>
        <w:bottom w:val="none" w:sz="0" w:space="0" w:color="auto"/>
        <w:right w:val="none" w:sz="0" w:space="0" w:color="auto"/>
      </w:divBdr>
    </w:div>
    <w:div w:id="675226816">
      <w:bodyDiv w:val="1"/>
      <w:marLeft w:val="0"/>
      <w:marRight w:val="0"/>
      <w:marTop w:val="0"/>
      <w:marBottom w:val="0"/>
      <w:divBdr>
        <w:top w:val="none" w:sz="0" w:space="0" w:color="auto"/>
        <w:left w:val="none" w:sz="0" w:space="0" w:color="auto"/>
        <w:bottom w:val="none" w:sz="0" w:space="0" w:color="auto"/>
        <w:right w:val="none" w:sz="0" w:space="0" w:color="auto"/>
      </w:divBdr>
    </w:div>
    <w:div w:id="746074666">
      <w:bodyDiv w:val="1"/>
      <w:marLeft w:val="0"/>
      <w:marRight w:val="0"/>
      <w:marTop w:val="0"/>
      <w:marBottom w:val="0"/>
      <w:divBdr>
        <w:top w:val="none" w:sz="0" w:space="0" w:color="auto"/>
        <w:left w:val="none" w:sz="0" w:space="0" w:color="auto"/>
        <w:bottom w:val="none" w:sz="0" w:space="0" w:color="auto"/>
        <w:right w:val="none" w:sz="0" w:space="0" w:color="auto"/>
      </w:divBdr>
    </w:div>
    <w:div w:id="778335718">
      <w:bodyDiv w:val="1"/>
      <w:marLeft w:val="0"/>
      <w:marRight w:val="0"/>
      <w:marTop w:val="0"/>
      <w:marBottom w:val="0"/>
      <w:divBdr>
        <w:top w:val="none" w:sz="0" w:space="0" w:color="auto"/>
        <w:left w:val="none" w:sz="0" w:space="0" w:color="auto"/>
        <w:bottom w:val="none" w:sz="0" w:space="0" w:color="auto"/>
        <w:right w:val="none" w:sz="0" w:space="0" w:color="auto"/>
      </w:divBdr>
    </w:div>
    <w:div w:id="783113780">
      <w:bodyDiv w:val="1"/>
      <w:marLeft w:val="0"/>
      <w:marRight w:val="0"/>
      <w:marTop w:val="0"/>
      <w:marBottom w:val="0"/>
      <w:divBdr>
        <w:top w:val="none" w:sz="0" w:space="0" w:color="auto"/>
        <w:left w:val="none" w:sz="0" w:space="0" w:color="auto"/>
        <w:bottom w:val="none" w:sz="0" w:space="0" w:color="auto"/>
        <w:right w:val="none" w:sz="0" w:space="0" w:color="auto"/>
      </w:divBdr>
    </w:div>
    <w:div w:id="996226343">
      <w:bodyDiv w:val="1"/>
      <w:marLeft w:val="0"/>
      <w:marRight w:val="0"/>
      <w:marTop w:val="0"/>
      <w:marBottom w:val="0"/>
      <w:divBdr>
        <w:top w:val="none" w:sz="0" w:space="0" w:color="auto"/>
        <w:left w:val="none" w:sz="0" w:space="0" w:color="auto"/>
        <w:bottom w:val="none" w:sz="0" w:space="0" w:color="auto"/>
        <w:right w:val="none" w:sz="0" w:space="0" w:color="auto"/>
      </w:divBdr>
    </w:div>
    <w:div w:id="1063411567">
      <w:bodyDiv w:val="1"/>
      <w:marLeft w:val="0"/>
      <w:marRight w:val="0"/>
      <w:marTop w:val="0"/>
      <w:marBottom w:val="0"/>
      <w:divBdr>
        <w:top w:val="none" w:sz="0" w:space="0" w:color="auto"/>
        <w:left w:val="none" w:sz="0" w:space="0" w:color="auto"/>
        <w:bottom w:val="none" w:sz="0" w:space="0" w:color="auto"/>
        <w:right w:val="none" w:sz="0" w:space="0" w:color="auto"/>
      </w:divBdr>
    </w:div>
    <w:div w:id="1090200275">
      <w:bodyDiv w:val="1"/>
      <w:marLeft w:val="0"/>
      <w:marRight w:val="0"/>
      <w:marTop w:val="0"/>
      <w:marBottom w:val="0"/>
      <w:divBdr>
        <w:top w:val="none" w:sz="0" w:space="0" w:color="auto"/>
        <w:left w:val="none" w:sz="0" w:space="0" w:color="auto"/>
        <w:bottom w:val="none" w:sz="0" w:space="0" w:color="auto"/>
        <w:right w:val="none" w:sz="0" w:space="0" w:color="auto"/>
      </w:divBdr>
    </w:div>
    <w:div w:id="1392577287">
      <w:bodyDiv w:val="1"/>
      <w:marLeft w:val="0"/>
      <w:marRight w:val="0"/>
      <w:marTop w:val="0"/>
      <w:marBottom w:val="0"/>
      <w:divBdr>
        <w:top w:val="none" w:sz="0" w:space="0" w:color="auto"/>
        <w:left w:val="none" w:sz="0" w:space="0" w:color="auto"/>
        <w:bottom w:val="none" w:sz="0" w:space="0" w:color="auto"/>
        <w:right w:val="none" w:sz="0" w:space="0" w:color="auto"/>
      </w:divBdr>
    </w:div>
    <w:div w:id="1396198960">
      <w:bodyDiv w:val="1"/>
      <w:marLeft w:val="0"/>
      <w:marRight w:val="0"/>
      <w:marTop w:val="0"/>
      <w:marBottom w:val="0"/>
      <w:divBdr>
        <w:top w:val="none" w:sz="0" w:space="0" w:color="auto"/>
        <w:left w:val="none" w:sz="0" w:space="0" w:color="auto"/>
        <w:bottom w:val="none" w:sz="0" w:space="0" w:color="auto"/>
        <w:right w:val="none" w:sz="0" w:space="0" w:color="auto"/>
      </w:divBdr>
    </w:div>
    <w:div w:id="1489518254">
      <w:bodyDiv w:val="1"/>
      <w:marLeft w:val="0"/>
      <w:marRight w:val="0"/>
      <w:marTop w:val="0"/>
      <w:marBottom w:val="0"/>
      <w:divBdr>
        <w:top w:val="none" w:sz="0" w:space="0" w:color="auto"/>
        <w:left w:val="none" w:sz="0" w:space="0" w:color="auto"/>
        <w:bottom w:val="none" w:sz="0" w:space="0" w:color="auto"/>
        <w:right w:val="none" w:sz="0" w:space="0" w:color="auto"/>
      </w:divBdr>
    </w:div>
    <w:div w:id="1636177995">
      <w:bodyDiv w:val="1"/>
      <w:marLeft w:val="0"/>
      <w:marRight w:val="0"/>
      <w:marTop w:val="0"/>
      <w:marBottom w:val="0"/>
      <w:divBdr>
        <w:top w:val="none" w:sz="0" w:space="0" w:color="auto"/>
        <w:left w:val="none" w:sz="0" w:space="0" w:color="auto"/>
        <w:bottom w:val="none" w:sz="0" w:space="0" w:color="auto"/>
        <w:right w:val="none" w:sz="0" w:space="0" w:color="auto"/>
      </w:divBdr>
    </w:div>
    <w:div w:id="1727607955">
      <w:bodyDiv w:val="1"/>
      <w:marLeft w:val="0"/>
      <w:marRight w:val="0"/>
      <w:marTop w:val="0"/>
      <w:marBottom w:val="0"/>
      <w:divBdr>
        <w:top w:val="none" w:sz="0" w:space="0" w:color="auto"/>
        <w:left w:val="none" w:sz="0" w:space="0" w:color="auto"/>
        <w:bottom w:val="none" w:sz="0" w:space="0" w:color="auto"/>
        <w:right w:val="none" w:sz="0" w:space="0" w:color="auto"/>
      </w:divBdr>
    </w:div>
    <w:div w:id="1837763275">
      <w:bodyDiv w:val="1"/>
      <w:marLeft w:val="0"/>
      <w:marRight w:val="0"/>
      <w:marTop w:val="0"/>
      <w:marBottom w:val="0"/>
      <w:divBdr>
        <w:top w:val="none" w:sz="0" w:space="0" w:color="auto"/>
        <w:left w:val="none" w:sz="0" w:space="0" w:color="auto"/>
        <w:bottom w:val="none" w:sz="0" w:space="0" w:color="auto"/>
        <w:right w:val="none" w:sz="0" w:space="0" w:color="auto"/>
      </w:divBdr>
    </w:div>
    <w:div w:id="1927415252">
      <w:bodyDiv w:val="1"/>
      <w:marLeft w:val="0"/>
      <w:marRight w:val="0"/>
      <w:marTop w:val="0"/>
      <w:marBottom w:val="0"/>
      <w:divBdr>
        <w:top w:val="none" w:sz="0" w:space="0" w:color="auto"/>
        <w:left w:val="none" w:sz="0" w:space="0" w:color="auto"/>
        <w:bottom w:val="none" w:sz="0" w:space="0" w:color="auto"/>
        <w:right w:val="none" w:sz="0" w:space="0" w:color="auto"/>
      </w:divBdr>
    </w:div>
    <w:div w:id="199537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291</Words>
  <Characters>1552</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2024-05-06T17:49:00Z</dcterms:created>
  <dcterms:modified xsi:type="dcterms:W3CDTF">2026-01-21T16:15:00Z</dcterms:modified>
</cp:coreProperties>
</file>