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C113B" w14:textId="77777777" w:rsidR="00825308" w:rsidRDefault="00825308" w:rsidP="00825308">
      <w:pPr>
        <w:rPr>
          <w:rFonts w:ascii="Calibri" w:hAnsi="Calibri"/>
          <w:b/>
        </w:rPr>
      </w:pPr>
      <w:r>
        <w:rPr>
          <w:rFonts w:ascii="Calibri" w:hAnsi="Calibri"/>
          <w:b/>
        </w:rPr>
        <w:t xml:space="preserve">Global X </w:t>
      </w:r>
      <w:r w:rsidRPr="000F5D84">
        <w:rPr>
          <w:rFonts w:ascii="Calibri" w:hAnsi="Calibri"/>
          <w:b/>
        </w:rPr>
        <w:t xml:space="preserve">S&amp;P 500 100 Risk Managed Income ETF </w:t>
      </w:r>
    </w:p>
    <w:p w14:paraId="50ADE7DD" w14:textId="77777777" w:rsidR="00825308" w:rsidRPr="000B254F" w:rsidRDefault="00825308" w:rsidP="00825308">
      <w:pPr>
        <w:rPr>
          <w:rFonts w:ascii="Calibri" w:hAnsi="Calibri"/>
          <w:sz w:val="22"/>
          <w:szCs w:val="22"/>
        </w:rPr>
      </w:pPr>
      <w:r>
        <w:rPr>
          <w:rFonts w:ascii="Calibri" w:hAnsi="Calibri"/>
          <w:sz w:val="22"/>
          <w:szCs w:val="22"/>
        </w:rPr>
        <w:t>Cusip:</w:t>
      </w:r>
      <w:r>
        <w:rPr>
          <w:rFonts w:ascii="Calibri" w:hAnsi="Calibri"/>
          <w:sz w:val="22"/>
          <w:szCs w:val="22"/>
        </w:rPr>
        <w:tab/>
      </w:r>
      <w:r w:rsidRPr="000F5D84">
        <w:rPr>
          <w:rFonts w:ascii="Calibri" w:hAnsi="Calibri"/>
          <w:sz w:val="22"/>
          <w:szCs w:val="22"/>
        </w:rPr>
        <w:t>37960A206</w:t>
      </w:r>
    </w:p>
    <w:p w14:paraId="3AA4E48C" w14:textId="77777777" w:rsidR="00825308" w:rsidRPr="000B254F" w:rsidRDefault="00825308" w:rsidP="00825308">
      <w:pPr>
        <w:rPr>
          <w:rFonts w:ascii="Calibri" w:hAnsi="Calibri"/>
          <w:sz w:val="22"/>
          <w:szCs w:val="22"/>
        </w:rPr>
      </w:pPr>
      <w:r>
        <w:rPr>
          <w:rFonts w:ascii="Calibri" w:hAnsi="Calibri"/>
          <w:sz w:val="22"/>
          <w:szCs w:val="22"/>
        </w:rPr>
        <w:t>Ticker:</w:t>
      </w:r>
      <w:r>
        <w:rPr>
          <w:rFonts w:ascii="Calibri" w:hAnsi="Calibri"/>
          <w:sz w:val="22"/>
          <w:szCs w:val="22"/>
        </w:rPr>
        <w:tab/>
        <w:t>XRMI</w:t>
      </w:r>
    </w:p>
    <w:p w14:paraId="62E0B1D6" w14:textId="77777777" w:rsidR="00825308" w:rsidRPr="000B254F" w:rsidRDefault="00825308" w:rsidP="00825308">
      <w:pPr>
        <w:rPr>
          <w:rFonts w:ascii="Calibri" w:hAnsi="Calibri"/>
          <w:sz w:val="22"/>
          <w:szCs w:val="22"/>
        </w:rPr>
      </w:pPr>
    </w:p>
    <w:p w14:paraId="4A4397D5" w14:textId="6EB00904" w:rsidR="00825308" w:rsidRDefault="00ED284F" w:rsidP="00825308">
      <w:pPr>
        <w:rPr>
          <w:rFonts w:ascii="Calibri" w:hAnsi="Calibri"/>
          <w:sz w:val="22"/>
          <w:szCs w:val="22"/>
        </w:rPr>
      </w:pPr>
      <w:r w:rsidRPr="00ED284F">
        <w:rPr>
          <w:rFonts w:ascii="Calibri" w:hAnsi="Calibri"/>
          <w:sz w:val="22"/>
          <w:szCs w:val="22"/>
        </w:rPr>
        <w:object w:dxaOrig="9360" w:dyaOrig="537" w14:anchorId="47FDCD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7pt" o:ole="">
            <v:imagedata r:id="rId4" o:title=""/>
          </v:shape>
          <o:OLEObject Type="Embed" ProgID="Word.Document.12" ShapeID="_x0000_i1025" DrawAspect="Content" ObjectID="_1820139032" r:id="rId5">
            <o:FieldCodes>\s</o:FieldCodes>
          </o:OLEObject>
        </w:object>
      </w:r>
    </w:p>
    <w:p w14:paraId="11FA16FC" w14:textId="77777777" w:rsidR="00ED284F" w:rsidRDefault="00ED284F" w:rsidP="00825308">
      <w:pPr>
        <w:rPr>
          <w:rFonts w:ascii="Calibri" w:hAnsi="Calibri"/>
          <w:sz w:val="22"/>
          <w:szCs w:val="22"/>
        </w:rPr>
      </w:pPr>
    </w:p>
    <w:p w14:paraId="1E24B0DB" w14:textId="46C474C6" w:rsidR="00825308" w:rsidRPr="000B254F" w:rsidRDefault="00825308" w:rsidP="00825308">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97A98">
        <w:rPr>
          <w:rFonts w:ascii="Calibri" w:hAnsi="Calibri"/>
          <w:b/>
          <w:sz w:val="22"/>
          <w:szCs w:val="22"/>
        </w:rPr>
        <w:t>1</w:t>
      </w:r>
      <w:r w:rsidR="001E0FF4">
        <w:rPr>
          <w:rFonts w:ascii="Calibri" w:hAnsi="Calibri"/>
          <w:b/>
          <w:sz w:val="22"/>
          <w:szCs w:val="22"/>
        </w:rPr>
        <w:t>8</w:t>
      </w:r>
      <w:r w:rsidR="00ED284F">
        <w:rPr>
          <w:rFonts w:ascii="Calibri" w:hAnsi="Calibri"/>
          <w:b/>
          <w:sz w:val="22"/>
          <w:szCs w:val="22"/>
        </w:rPr>
        <w:t>42</w:t>
      </w:r>
    </w:p>
    <w:p w14:paraId="00A1794F" w14:textId="77777777" w:rsidR="00825308" w:rsidRPr="000B254F" w:rsidRDefault="00825308" w:rsidP="00825308">
      <w:pPr>
        <w:rPr>
          <w:rFonts w:ascii="Calibri" w:hAnsi="Calibri"/>
          <w:sz w:val="22"/>
          <w:szCs w:val="22"/>
        </w:rPr>
      </w:pPr>
    </w:p>
    <w:p w14:paraId="4DB78492" w14:textId="77777777" w:rsidR="00825308" w:rsidRPr="000B254F" w:rsidRDefault="00825308" w:rsidP="00825308">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465A9B6" w14:textId="77777777" w:rsidR="00825308" w:rsidRDefault="00825308" w:rsidP="00825308"/>
    <w:tbl>
      <w:tblPr>
        <w:tblW w:w="12168" w:type="dxa"/>
        <w:tblInd w:w="288" w:type="dxa"/>
        <w:tblLook w:val="01E0" w:firstRow="1" w:lastRow="1" w:firstColumn="1" w:lastColumn="1" w:noHBand="0" w:noVBand="0"/>
      </w:tblPr>
      <w:tblGrid>
        <w:gridCol w:w="2628"/>
        <w:gridCol w:w="1446"/>
        <w:gridCol w:w="1974"/>
        <w:gridCol w:w="2700"/>
        <w:gridCol w:w="3420"/>
      </w:tblGrid>
      <w:tr w:rsidR="00825308" w14:paraId="07431E40" w14:textId="77777777" w:rsidTr="000F6411">
        <w:tc>
          <w:tcPr>
            <w:tcW w:w="2628" w:type="dxa"/>
          </w:tcPr>
          <w:p w14:paraId="1B2C73CD" w14:textId="77777777" w:rsidR="00825308" w:rsidRPr="001D0340" w:rsidRDefault="00825308" w:rsidP="000F6411">
            <w:pPr>
              <w:rPr>
                <w:rFonts w:ascii="Calibri" w:hAnsi="Calibri"/>
                <w:sz w:val="20"/>
                <w:szCs w:val="20"/>
              </w:rPr>
            </w:pPr>
          </w:p>
        </w:tc>
        <w:tc>
          <w:tcPr>
            <w:tcW w:w="1446" w:type="dxa"/>
            <w:tcBorders>
              <w:bottom w:val="single" w:sz="4" w:space="0" w:color="auto"/>
            </w:tcBorders>
          </w:tcPr>
          <w:p w14:paraId="13633A4B" w14:textId="77777777"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0C01946"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4967DF4" w14:textId="77777777" w:rsidR="00825308" w:rsidRPr="001D0340" w:rsidRDefault="00825308"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C6AC637" w14:textId="77777777" w:rsidR="00825308" w:rsidRPr="001D0340" w:rsidRDefault="00825308"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825308" w14:paraId="709FEC1B" w14:textId="77777777" w:rsidTr="000F6411">
        <w:tc>
          <w:tcPr>
            <w:tcW w:w="2628" w:type="dxa"/>
          </w:tcPr>
          <w:p w14:paraId="34EC30CD" w14:textId="77777777" w:rsidR="00825308" w:rsidRPr="001D0340" w:rsidRDefault="00825308"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419011C" w14:textId="75424CFE"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997A98">
              <w:rPr>
                <w:rFonts w:ascii="Calibri" w:hAnsi="Calibri"/>
                <w:sz w:val="20"/>
                <w:szCs w:val="20"/>
              </w:rPr>
              <w:t>0</w:t>
            </w:r>
            <w:r w:rsidR="00ED284F">
              <w:rPr>
                <w:rFonts w:ascii="Calibri" w:hAnsi="Calibri"/>
                <w:sz w:val="20"/>
                <w:szCs w:val="20"/>
              </w:rPr>
              <w:t>161</w:t>
            </w:r>
          </w:p>
        </w:tc>
        <w:tc>
          <w:tcPr>
            <w:tcW w:w="1974" w:type="dxa"/>
            <w:tcBorders>
              <w:top w:val="single" w:sz="4" w:space="0" w:color="auto"/>
            </w:tcBorders>
          </w:tcPr>
          <w:p w14:paraId="2E4C8ACE" w14:textId="1F9000D7" w:rsidR="00825308" w:rsidRPr="001D0340" w:rsidRDefault="00234AF5" w:rsidP="00C61034">
            <w:pPr>
              <w:jc w:val="center"/>
              <w:rPr>
                <w:rFonts w:ascii="Calibri" w:hAnsi="Calibri"/>
                <w:sz w:val="20"/>
                <w:szCs w:val="20"/>
              </w:rPr>
            </w:pPr>
            <w:r>
              <w:rPr>
                <w:rFonts w:ascii="Calibri" w:hAnsi="Calibri"/>
                <w:sz w:val="20"/>
                <w:szCs w:val="20"/>
              </w:rPr>
              <w:t xml:space="preserve">  </w:t>
            </w:r>
            <w:r w:rsidR="00ED284F">
              <w:rPr>
                <w:rFonts w:ascii="Calibri" w:hAnsi="Calibri"/>
                <w:sz w:val="20"/>
                <w:szCs w:val="20"/>
              </w:rPr>
              <w:t>8.75</w:t>
            </w:r>
            <w:r w:rsidR="00825308" w:rsidRPr="001D0340">
              <w:rPr>
                <w:rFonts w:ascii="Calibri" w:hAnsi="Calibri"/>
                <w:sz w:val="20"/>
                <w:szCs w:val="20"/>
              </w:rPr>
              <w:t>%</w:t>
            </w:r>
          </w:p>
        </w:tc>
        <w:tc>
          <w:tcPr>
            <w:tcW w:w="2700" w:type="dxa"/>
            <w:tcBorders>
              <w:top w:val="single" w:sz="4" w:space="0" w:color="auto"/>
            </w:tcBorders>
          </w:tcPr>
          <w:p w14:paraId="4975CF6F" w14:textId="0F24DB20"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234AF5">
              <w:rPr>
                <w:rFonts w:ascii="Calibri" w:hAnsi="Calibri"/>
                <w:sz w:val="20"/>
                <w:szCs w:val="20"/>
              </w:rPr>
              <w:t>0.</w:t>
            </w:r>
            <w:r w:rsidR="001E0FF4">
              <w:rPr>
                <w:rFonts w:ascii="Calibri" w:hAnsi="Calibri"/>
                <w:sz w:val="20"/>
                <w:szCs w:val="20"/>
              </w:rPr>
              <w:t>1</w:t>
            </w:r>
            <w:r w:rsidR="00ED284F">
              <w:rPr>
                <w:rFonts w:ascii="Calibri" w:hAnsi="Calibri"/>
                <w:sz w:val="20"/>
                <w:szCs w:val="20"/>
              </w:rPr>
              <w:t>263</w:t>
            </w:r>
          </w:p>
        </w:tc>
        <w:tc>
          <w:tcPr>
            <w:tcW w:w="3420" w:type="dxa"/>
            <w:tcBorders>
              <w:top w:val="single" w:sz="4" w:space="0" w:color="auto"/>
            </w:tcBorders>
          </w:tcPr>
          <w:p w14:paraId="47A3C3EB" w14:textId="1C9DDB28" w:rsidR="00825308" w:rsidRPr="001D0340" w:rsidRDefault="00234AF5"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 xml:space="preserve">  </w:t>
            </w:r>
            <w:r w:rsidR="00ED284F">
              <w:rPr>
                <w:rFonts w:ascii="Calibri" w:hAnsi="Calibri"/>
                <w:sz w:val="20"/>
                <w:szCs w:val="20"/>
              </w:rPr>
              <w:t>6.15</w:t>
            </w:r>
            <w:r w:rsidR="00825308" w:rsidRPr="001D0340">
              <w:rPr>
                <w:rFonts w:ascii="Calibri" w:hAnsi="Calibri"/>
                <w:sz w:val="20"/>
                <w:szCs w:val="20"/>
              </w:rPr>
              <w:t>%</w:t>
            </w:r>
          </w:p>
        </w:tc>
      </w:tr>
      <w:tr w:rsidR="00825308" w14:paraId="51A34C4A" w14:textId="77777777" w:rsidTr="000F6411">
        <w:trPr>
          <w:trHeight w:val="270"/>
        </w:trPr>
        <w:tc>
          <w:tcPr>
            <w:tcW w:w="2628" w:type="dxa"/>
          </w:tcPr>
          <w:p w14:paraId="4231AA90" w14:textId="77777777" w:rsidR="00825308" w:rsidRPr="001D0340" w:rsidRDefault="00825308" w:rsidP="000F6411">
            <w:pPr>
              <w:rPr>
                <w:rFonts w:ascii="Calibri" w:hAnsi="Calibri"/>
                <w:sz w:val="20"/>
                <w:szCs w:val="20"/>
              </w:rPr>
            </w:pPr>
            <w:r w:rsidRPr="001D0340">
              <w:rPr>
                <w:rFonts w:ascii="Calibri" w:hAnsi="Calibri"/>
                <w:sz w:val="20"/>
                <w:szCs w:val="20"/>
              </w:rPr>
              <w:t>Net Realized Capital Gains</w:t>
            </w:r>
          </w:p>
        </w:tc>
        <w:tc>
          <w:tcPr>
            <w:tcW w:w="1446" w:type="dxa"/>
          </w:tcPr>
          <w:p w14:paraId="06693FBE" w14:textId="77777777" w:rsidR="00825308" w:rsidRPr="001D0340" w:rsidRDefault="00825308" w:rsidP="000F6411">
            <w:pPr>
              <w:tabs>
                <w:tab w:val="left" w:pos="1289"/>
              </w:tabs>
              <w:ind w:right="266"/>
              <w:jc w:val="center"/>
              <w:rPr>
                <w:rFonts w:ascii="Calibri" w:hAnsi="Calibri"/>
                <w:sz w:val="20"/>
                <w:szCs w:val="20"/>
              </w:rPr>
            </w:pPr>
            <w:r>
              <w:rPr>
                <w:rFonts w:ascii="Calibri" w:hAnsi="Calibri"/>
                <w:sz w:val="20"/>
                <w:szCs w:val="20"/>
              </w:rPr>
              <w:t>$0.0000</w:t>
            </w:r>
          </w:p>
        </w:tc>
        <w:tc>
          <w:tcPr>
            <w:tcW w:w="1974" w:type="dxa"/>
          </w:tcPr>
          <w:p w14:paraId="0EBEFEF2" w14:textId="77777777" w:rsidR="00825308" w:rsidRPr="001D0340" w:rsidRDefault="00825308"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c>
          <w:tcPr>
            <w:tcW w:w="2700" w:type="dxa"/>
          </w:tcPr>
          <w:p w14:paraId="50472FC1" w14:textId="31FE7374"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0.000</w:t>
            </w:r>
            <w:r w:rsidR="00E718AB">
              <w:rPr>
                <w:rFonts w:ascii="Calibri" w:hAnsi="Calibri"/>
                <w:sz w:val="20"/>
                <w:szCs w:val="20"/>
              </w:rPr>
              <w:t>0</w:t>
            </w:r>
          </w:p>
        </w:tc>
        <w:tc>
          <w:tcPr>
            <w:tcW w:w="3420" w:type="dxa"/>
          </w:tcPr>
          <w:p w14:paraId="55FFCE89" w14:textId="21288903" w:rsidR="00825308" w:rsidRPr="001D0340" w:rsidRDefault="00825308" w:rsidP="000F6411">
            <w:pPr>
              <w:jc w:val="center"/>
              <w:rPr>
                <w:rFonts w:ascii="Calibri" w:hAnsi="Calibri"/>
                <w:sz w:val="20"/>
                <w:szCs w:val="20"/>
              </w:rPr>
            </w:pPr>
            <w:r>
              <w:rPr>
                <w:rFonts w:ascii="Calibri" w:hAnsi="Calibri"/>
                <w:sz w:val="20"/>
                <w:szCs w:val="20"/>
              </w:rPr>
              <w:t xml:space="preserve">      </w:t>
            </w:r>
            <w:r w:rsidR="003A5221">
              <w:rPr>
                <w:rFonts w:ascii="Calibri" w:hAnsi="Calibri"/>
                <w:sz w:val="20"/>
                <w:szCs w:val="20"/>
              </w:rPr>
              <w:t xml:space="preserve"> </w:t>
            </w:r>
            <w:r>
              <w:rPr>
                <w:rFonts w:ascii="Calibri" w:hAnsi="Calibri"/>
                <w:sz w:val="20"/>
                <w:szCs w:val="20"/>
              </w:rPr>
              <w:t>0.00</w:t>
            </w:r>
            <w:r w:rsidRPr="001D0340">
              <w:rPr>
                <w:rFonts w:ascii="Calibri" w:hAnsi="Calibri"/>
                <w:sz w:val="20"/>
                <w:szCs w:val="20"/>
              </w:rPr>
              <w:t>%</w:t>
            </w:r>
          </w:p>
        </w:tc>
      </w:tr>
      <w:tr w:rsidR="00825308" w14:paraId="1072AA76" w14:textId="77777777" w:rsidTr="000F6411">
        <w:tc>
          <w:tcPr>
            <w:tcW w:w="2628" w:type="dxa"/>
          </w:tcPr>
          <w:p w14:paraId="00B289A7" w14:textId="77777777" w:rsidR="00825308" w:rsidRPr="001D0340" w:rsidRDefault="00825308"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C578C2E" w14:textId="12751C7C"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ED284F">
              <w:rPr>
                <w:rFonts w:ascii="Calibri" w:hAnsi="Calibri"/>
                <w:sz w:val="20"/>
                <w:szCs w:val="20"/>
              </w:rPr>
              <w:t>1681</w:t>
            </w:r>
          </w:p>
        </w:tc>
        <w:tc>
          <w:tcPr>
            <w:tcW w:w="1974" w:type="dxa"/>
            <w:tcBorders>
              <w:bottom w:val="single" w:sz="4" w:space="0" w:color="auto"/>
            </w:tcBorders>
          </w:tcPr>
          <w:p w14:paraId="25A9A99D" w14:textId="1B84211A" w:rsidR="00825308" w:rsidRPr="001D0340" w:rsidRDefault="00234AF5" w:rsidP="000F6411">
            <w:pPr>
              <w:jc w:val="center"/>
              <w:rPr>
                <w:rFonts w:ascii="Calibri" w:hAnsi="Calibri"/>
                <w:sz w:val="20"/>
                <w:szCs w:val="20"/>
              </w:rPr>
            </w:pPr>
            <w:r>
              <w:rPr>
                <w:rFonts w:ascii="Calibri" w:hAnsi="Calibri"/>
                <w:sz w:val="20"/>
                <w:szCs w:val="20"/>
              </w:rPr>
              <w:t xml:space="preserve"> </w:t>
            </w:r>
            <w:r w:rsidR="001E0FF4">
              <w:rPr>
                <w:rFonts w:ascii="Calibri" w:hAnsi="Calibri"/>
                <w:sz w:val="20"/>
                <w:szCs w:val="20"/>
              </w:rPr>
              <w:t>9</w:t>
            </w:r>
            <w:r w:rsidR="00ED284F">
              <w:rPr>
                <w:rFonts w:ascii="Calibri" w:hAnsi="Calibri"/>
                <w:sz w:val="20"/>
                <w:szCs w:val="20"/>
              </w:rPr>
              <w:t>1.25</w:t>
            </w:r>
            <w:r w:rsidR="00825308" w:rsidRPr="001D0340">
              <w:rPr>
                <w:rFonts w:ascii="Calibri" w:hAnsi="Calibri"/>
                <w:sz w:val="20"/>
                <w:szCs w:val="20"/>
              </w:rPr>
              <w:t>%</w:t>
            </w:r>
          </w:p>
        </w:tc>
        <w:tc>
          <w:tcPr>
            <w:tcW w:w="2700" w:type="dxa"/>
            <w:tcBorders>
              <w:bottom w:val="single" w:sz="4" w:space="0" w:color="auto"/>
            </w:tcBorders>
          </w:tcPr>
          <w:p w14:paraId="78DCB65C" w14:textId="1DA3EA52"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55490D">
              <w:rPr>
                <w:rFonts w:ascii="Calibri" w:hAnsi="Calibri"/>
                <w:sz w:val="20"/>
                <w:szCs w:val="20"/>
              </w:rPr>
              <w:t>1.</w:t>
            </w:r>
            <w:r w:rsidR="00ED284F">
              <w:rPr>
                <w:rFonts w:ascii="Calibri" w:hAnsi="Calibri"/>
                <w:sz w:val="20"/>
                <w:szCs w:val="20"/>
              </w:rPr>
              <w:t>9265</w:t>
            </w:r>
          </w:p>
        </w:tc>
        <w:tc>
          <w:tcPr>
            <w:tcW w:w="3420" w:type="dxa"/>
            <w:tcBorders>
              <w:bottom w:val="single" w:sz="4" w:space="0" w:color="auto"/>
            </w:tcBorders>
          </w:tcPr>
          <w:p w14:paraId="464CEED1" w14:textId="00ACE777" w:rsidR="00825308" w:rsidRPr="001D0340" w:rsidRDefault="00234AF5" w:rsidP="000F6411">
            <w:pPr>
              <w:jc w:val="center"/>
              <w:rPr>
                <w:rFonts w:ascii="Calibri" w:hAnsi="Calibri"/>
                <w:sz w:val="20"/>
                <w:szCs w:val="20"/>
              </w:rPr>
            </w:pPr>
            <w:r>
              <w:rPr>
                <w:rFonts w:ascii="Calibri" w:hAnsi="Calibri"/>
                <w:sz w:val="20"/>
                <w:szCs w:val="20"/>
              </w:rPr>
              <w:t xml:space="preserve">      </w:t>
            </w:r>
            <w:r w:rsidR="00ED284F">
              <w:rPr>
                <w:rFonts w:ascii="Calibri" w:hAnsi="Calibri"/>
                <w:sz w:val="20"/>
                <w:szCs w:val="20"/>
              </w:rPr>
              <w:t>93.85</w:t>
            </w:r>
            <w:r w:rsidR="00825308" w:rsidRPr="001D0340">
              <w:rPr>
                <w:rFonts w:ascii="Calibri" w:hAnsi="Calibri"/>
                <w:sz w:val="20"/>
                <w:szCs w:val="20"/>
              </w:rPr>
              <w:t>%</w:t>
            </w:r>
          </w:p>
        </w:tc>
      </w:tr>
      <w:tr w:rsidR="00825308" w14:paraId="6AAF264D" w14:textId="77777777" w:rsidTr="000F6411">
        <w:tc>
          <w:tcPr>
            <w:tcW w:w="2628" w:type="dxa"/>
          </w:tcPr>
          <w:p w14:paraId="1A021EE0" w14:textId="77777777" w:rsidR="00825308" w:rsidRPr="001D0340" w:rsidRDefault="00825308"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E673F14" w14:textId="152C979F"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$0.</w:t>
            </w:r>
            <w:r w:rsidR="0055490D">
              <w:rPr>
                <w:rFonts w:ascii="Calibri" w:hAnsi="Calibri"/>
                <w:sz w:val="20"/>
                <w:szCs w:val="20"/>
              </w:rPr>
              <w:t>1</w:t>
            </w:r>
            <w:r w:rsidR="00997A98">
              <w:rPr>
                <w:rFonts w:ascii="Calibri" w:hAnsi="Calibri"/>
                <w:sz w:val="20"/>
                <w:szCs w:val="20"/>
              </w:rPr>
              <w:t>8</w:t>
            </w:r>
            <w:r w:rsidR="00ED284F">
              <w:rPr>
                <w:rFonts w:ascii="Calibri" w:hAnsi="Calibri"/>
                <w:sz w:val="20"/>
                <w:szCs w:val="20"/>
              </w:rPr>
              <w:t>42</w:t>
            </w:r>
          </w:p>
        </w:tc>
        <w:tc>
          <w:tcPr>
            <w:tcW w:w="1974" w:type="dxa"/>
            <w:tcBorders>
              <w:top w:val="single" w:sz="4" w:space="0" w:color="auto"/>
            </w:tcBorders>
          </w:tcPr>
          <w:p w14:paraId="39EBDBF3"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861D285" w14:textId="12B3596A" w:rsidR="00825308" w:rsidRPr="001D0340" w:rsidRDefault="00825308" w:rsidP="000F6411">
            <w:pPr>
              <w:tabs>
                <w:tab w:val="left" w:pos="1289"/>
              </w:tabs>
              <w:ind w:right="266"/>
              <w:jc w:val="center"/>
              <w:rPr>
                <w:rFonts w:ascii="Calibri" w:hAnsi="Calibri"/>
                <w:sz w:val="20"/>
                <w:szCs w:val="20"/>
              </w:rPr>
            </w:pPr>
            <w:r w:rsidRPr="001D0340">
              <w:rPr>
                <w:rFonts w:ascii="Calibri" w:hAnsi="Calibri"/>
                <w:sz w:val="20"/>
                <w:szCs w:val="20"/>
              </w:rPr>
              <w:t>$</w:t>
            </w:r>
            <w:r w:rsidR="00ED284F">
              <w:rPr>
                <w:rFonts w:ascii="Calibri" w:hAnsi="Calibri"/>
                <w:sz w:val="20"/>
                <w:szCs w:val="20"/>
              </w:rPr>
              <w:t>2.0528</w:t>
            </w:r>
          </w:p>
        </w:tc>
        <w:tc>
          <w:tcPr>
            <w:tcW w:w="3420" w:type="dxa"/>
            <w:tcBorders>
              <w:top w:val="single" w:sz="4" w:space="0" w:color="auto"/>
            </w:tcBorders>
          </w:tcPr>
          <w:p w14:paraId="4BD5F89B" w14:textId="77777777" w:rsidR="00825308" w:rsidRPr="001D0340" w:rsidRDefault="00825308"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C5D4990" w14:textId="77777777" w:rsidR="00825308" w:rsidRDefault="00825308" w:rsidP="00825308"/>
    <w:p w14:paraId="01DC013E" w14:textId="77777777" w:rsidR="00825308" w:rsidRDefault="00825308" w:rsidP="00825308">
      <w:pPr>
        <w:rPr>
          <w:rFonts w:ascii="Calibri" w:hAnsi="Calibri"/>
          <w:sz w:val="22"/>
          <w:szCs w:val="22"/>
        </w:rPr>
      </w:pPr>
      <w:r>
        <w:rPr>
          <w:rFonts w:ascii="Calibri" w:hAnsi="Calibri"/>
          <w:sz w:val="22"/>
          <w:szCs w:val="22"/>
        </w:rPr>
        <w:t>XRMI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XRMI’s investment performance and should not be confused with “yield” or “income”.</w:t>
      </w:r>
    </w:p>
    <w:p w14:paraId="70285886" w14:textId="77777777" w:rsidR="00825308" w:rsidRDefault="00825308" w:rsidP="00825308">
      <w:pPr>
        <w:rPr>
          <w:rFonts w:ascii="Calibri" w:hAnsi="Calibri"/>
          <w:sz w:val="22"/>
          <w:szCs w:val="22"/>
        </w:rPr>
      </w:pPr>
    </w:p>
    <w:p w14:paraId="56D904F1" w14:textId="735322F1" w:rsidR="00825308" w:rsidRDefault="00825308" w:rsidP="00825308">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E27C44">
        <w:rPr>
          <w:rFonts w:ascii="Calibri" w:hAnsi="Calibri"/>
          <w:b/>
          <w:sz w:val="22"/>
          <w:szCs w:val="22"/>
        </w:rPr>
        <w:t>XRMI</w:t>
      </w:r>
      <w:r>
        <w:rPr>
          <w:rFonts w:ascii="Calibri" w:hAnsi="Calibri"/>
          <w:b/>
          <w:sz w:val="22"/>
          <w:szCs w:val="22"/>
        </w:rPr>
        <w:t>’s investment experience during the remainder of the fiscal year and may be subject to changes based on tax regulations.  In early 202</w:t>
      </w:r>
      <w:r w:rsidR="000700BD">
        <w:rPr>
          <w:rFonts w:ascii="Calibri" w:hAnsi="Calibri"/>
          <w:b/>
          <w:sz w:val="22"/>
          <w:szCs w:val="22"/>
        </w:rPr>
        <w:t>6</w:t>
      </w:r>
      <w:r>
        <w:rPr>
          <w:rFonts w:ascii="Calibri" w:hAnsi="Calibri"/>
          <w:b/>
          <w:sz w:val="22"/>
          <w:szCs w:val="22"/>
        </w:rPr>
        <w:t xml:space="preserve">, after definitive information is available, </w:t>
      </w:r>
      <w:r w:rsidRPr="00E27C44">
        <w:rPr>
          <w:rFonts w:ascii="Calibri" w:hAnsi="Calibri"/>
          <w:b/>
          <w:sz w:val="22"/>
          <w:szCs w:val="22"/>
        </w:rPr>
        <w:t>XRMI</w:t>
      </w:r>
      <w:r>
        <w:rPr>
          <w:rFonts w:ascii="Calibri" w:hAnsi="Calibri"/>
          <w:b/>
          <w:sz w:val="22"/>
          <w:szCs w:val="22"/>
        </w:rPr>
        <w:t xml:space="preserve"> will send you a Form 1099-DIV for the calendar year that will inform you how to report these distributions for federal income tax purposes.</w:t>
      </w:r>
    </w:p>
    <w:p w14:paraId="5E9F707C" w14:textId="77777777" w:rsidR="00825308" w:rsidRDefault="00825308" w:rsidP="00825308">
      <w:pPr>
        <w:rPr>
          <w:rFonts w:ascii="Calibri" w:hAnsi="Calibri"/>
          <w:sz w:val="22"/>
          <w:szCs w:val="22"/>
        </w:rPr>
      </w:pPr>
    </w:p>
    <w:p w14:paraId="25AB2435" w14:textId="77777777" w:rsidR="00825308" w:rsidRPr="00515A3D" w:rsidRDefault="00825308" w:rsidP="00825308">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198D2F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00BD"/>
    <w:rsid w:val="00114C63"/>
    <w:rsid w:val="001228E2"/>
    <w:rsid w:val="0014365F"/>
    <w:rsid w:val="00183F71"/>
    <w:rsid w:val="001C010D"/>
    <w:rsid w:val="001E0FF4"/>
    <w:rsid w:val="00234AF5"/>
    <w:rsid w:val="00260F6F"/>
    <w:rsid w:val="00263D95"/>
    <w:rsid w:val="00386E47"/>
    <w:rsid w:val="003912D8"/>
    <w:rsid w:val="003A398B"/>
    <w:rsid w:val="003A5221"/>
    <w:rsid w:val="003B14B5"/>
    <w:rsid w:val="00400E90"/>
    <w:rsid w:val="004C37A3"/>
    <w:rsid w:val="00532820"/>
    <w:rsid w:val="0055490D"/>
    <w:rsid w:val="0061513C"/>
    <w:rsid w:val="00825308"/>
    <w:rsid w:val="008272C8"/>
    <w:rsid w:val="008F028B"/>
    <w:rsid w:val="00906E3D"/>
    <w:rsid w:val="009325D3"/>
    <w:rsid w:val="00947F1F"/>
    <w:rsid w:val="00956A4D"/>
    <w:rsid w:val="009663CE"/>
    <w:rsid w:val="00997A98"/>
    <w:rsid w:val="009B1BA9"/>
    <w:rsid w:val="00A0731D"/>
    <w:rsid w:val="00A73156"/>
    <w:rsid w:val="00A950E0"/>
    <w:rsid w:val="00BE2CBF"/>
    <w:rsid w:val="00C61034"/>
    <w:rsid w:val="00E718AB"/>
    <w:rsid w:val="00ED284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9639"/>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5900">
      <w:bodyDiv w:val="1"/>
      <w:marLeft w:val="0"/>
      <w:marRight w:val="0"/>
      <w:marTop w:val="0"/>
      <w:marBottom w:val="0"/>
      <w:divBdr>
        <w:top w:val="none" w:sz="0" w:space="0" w:color="auto"/>
        <w:left w:val="none" w:sz="0" w:space="0" w:color="auto"/>
        <w:bottom w:val="none" w:sz="0" w:space="0" w:color="auto"/>
        <w:right w:val="none" w:sz="0" w:space="0" w:color="auto"/>
      </w:divBdr>
    </w:div>
    <w:div w:id="44573484">
      <w:bodyDiv w:val="1"/>
      <w:marLeft w:val="0"/>
      <w:marRight w:val="0"/>
      <w:marTop w:val="0"/>
      <w:marBottom w:val="0"/>
      <w:divBdr>
        <w:top w:val="none" w:sz="0" w:space="0" w:color="auto"/>
        <w:left w:val="none" w:sz="0" w:space="0" w:color="auto"/>
        <w:bottom w:val="none" w:sz="0" w:space="0" w:color="auto"/>
        <w:right w:val="none" w:sz="0" w:space="0" w:color="auto"/>
      </w:divBdr>
    </w:div>
    <w:div w:id="145243257">
      <w:bodyDiv w:val="1"/>
      <w:marLeft w:val="0"/>
      <w:marRight w:val="0"/>
      <w:marTop w:val="0"/>
      <w:marBottom w:val="0"/>
      <w:divBdr>
        <w:top w:val="none" w:sz="0" w:space="0" w:color="auto"/>
        <w:left w:val="none" w:sz="0" w:space="0" w:color="auto"/>
        <w:bottom w:val="none" w:sz="0" w:space="0" w:color="auto"/>
        <w:right w:val="none" w:sz="0" w:space="0" w:color="auto"/>
      </w:divBdr>
    </w:div>
    <w:div w:id="240333184">
      <w:bodyDiv w:val="1"/>
      <w:marLeft w:val="0"/>
      <w:marRight w:val="0"/>
      <w:marTop w:val="0"/>
      <w:marBottom w:val="0"/>
      <w:divBdr>
        <w:top w:val="none" w:sz="0" w:space="0" w:color="auto"/>
        <w:left w:val="none" w:sz="0" w:space="0" w:color="auto"/>
        <w:bottom w:val="none" w:sz="0" w:space="0" w:color="auto"/>
        <w:right w:val="none" w:sz="0" w:space="0" w:color="auto"/>
      </w:divBdr>
    </w:div>
    <w:div w:id="241110263">
      <w:bodyDiv w:val="1"/>
      <w:marLeft w:val="0"/>
      <w:marRight w:val="0"/>
      <w:marTop w:val="0"/>
      <w:marBottom w:val="0"/>
      <w:divBdr>
        <w:top w:val="none" w:sz="0" w:space="0" w:color="auto"/>
        <w:left w:val="none" w:sz="0" w:space="0" w:color="auto"/>
        <w:bottom w:val="none" w:sz="0" w:space="0" w:color="auto"/>
        <w:right w:val="none" w:sz="0" w:space="0" w:color="auto"/>
      </w:divBdr>
    </w:div>
    <w:div w:id="264533573">
      <w:bodyDiv w:val="1"/>
      <w:marLeft w:val="0"/>
      <w:marRight w:val="0"/>
      <w:marTop w:val="0"/>
      <w:marBottom w:val="0"/>
      <w:divBdr>
        <w:top w:val="none" w:sz="0" w:space="0" w:color="auto"/>
        <w:left w:val="none" w:sz="0" w:space="0" w:color="auto"/>
        <w:bottom w:val="none" w:sz="0" w:space="0" w:color="auto"/>
        <w:right w:val="none" w:sz="0" w:space="0" w:color="auto"/>
      </w:divBdr>
    </w:div>
    <w:div w:id="425425123">
      <w:bodyDiv w:val="1"/>
      <w:marLeft w:val="0"/>
      <w:marRight w:val="0"/>
      <w:marTop w:val="0"/>
      <w:marBottom w:val="0"/>
      <w:divBdr>
        <w:top w:val="none" w:sz="0" w:space="0" w:color="auto"/>
        <w:left w:val="none" w:sz="0" w:space="0" w:color="auto"/>
        <w:bottom w:val="none" w:sz="0" w:space="0" w:color="auto"/>
        <w:right w:val="none" w:sz="0" w:space="0" w:color="auto"/>
      </w:divBdr>
    </w:div>
    <w:div w:id="570116182">
      <w:bodyDiv w:val="1"/>
      <w:marLeft w:val="0"/>
      <w:marRight w:val="0"/>
      <w:marTop w:val="0"/>
      <w:marBottom w:val="0"/>
      <w:divBdr>
        <w:top w:val="none" w:sz="0" w:space="0" w:color="auto"/>
        <w:left w:val="none" w:sz="0" w:space="0" w:color="auto"/>
        <w:bottom w:val="none" w:sz="0" w:space="0" w:color="auto"/>
        <w:right w:val="none" w:sz="0" w:space="0" w:color="auto"/>
      </w:divBdr>
    </w:div>
    <w:div w:id="689720826">
      <w:bodyDiv w:val="1"/>
      <w:marLeft w:val="0"/>
      <w:marRight w:val="0"/>
      <w:marTop w:val="0"/>
      <w:marBottom w:val="0"/>
      <w:divBdr>
        <w:top w:val="none" w:sz="0" w:space="0" w:color="auto"/>
        <w:left w:val="none" w:sz="0" w:space="0" w:color="auto"/>
        <w:bottom w:val="none" w:sz="0" w:space="0" w:color="auto"/>
        <w:right w:val="none" w:sz="0" w:space="0" w:color="auto"/>
      </w:divBdr>
    </w:div>
    <w:div w:id="760099503">
      <w:bodyDiv w:val="1"/>
      <w:marLeft w:val="0"/>
      <w:marRight w:val="0"/>
      <w:marTop w:val="0"/>
      <w:marBottom w:val="0"/>
      <w:divBdr>
        <w:top w:val="none" w:sz="0" w:space="0" w:color="auto"/>
        <w:left w:val="none" w:sz="0" w:space="0" w:color="auto"/>
        <w:bottom w:val="none" w:sz="0" w:space="0" w:color="auto"/>
        <w:right w:val="none" w:sz="0" w:space="0" w:color="auto"/>
      </w:divBdr>
    </w:div>
    <w:div w:id="986976355">
      <w:bodyDiv w:val="1"/>
      <w:marLeft w:val="0"/>
      <w:marRight w:val="0"/>
      <w:marTop w:val="0"/>
      <w:marBottom w:val="0"/>
      <w:divBdr>
        <w:top w:val="none" w:sz="0" w:space="0" w:color="auto"/>
        <w:left w:val="none" w:sz="0" w:space="0" w:color="auto"/>
        <w:bottom w:val="none" w:sz="0" w:space="0" w:color="auto"/>
        <w:right w:val="none" w:sz="0" w:space="0" w:color="auto"/>
      </w:divBdr>
    </w:div>
    <w:div w:id="1499268328">
      <w:bodyDiv w:val="1"/>
      <w:marLeft w:val="0"/>
      <w:marRight w:val="0"/>
      <w:marTop w:val="0"/>
      <w:marBottom w:val="0"/>
      <w:divBdr>
        <w:top w:val="none" w:sz="0" w:space="0" w:color="auto"/>
        <w:left w:val="none" w:sz="0" w:space="0" w:color="auto"/>
        <w:bottom w:val="none" w:sz="0" w:space="0" w:color="auto"/>
        <w:right w:val="none" w:sz="0" w:space="0" w:color="auto"/>
      </w:divBdr>
    </w:div>
    <w:div w:id="1625849459">
      <w:bodyDiv w:val="1"/>
      <w:marLeft w:val="0"/>
      <w:marRight w:val="0"/>
      <w:marTop w:val="0"/>
      <w:marBottom w:val="0"/>
      <w:divBdr>
        <w:top w:val="none" w:sz="0" w:space="0" w:color="auto"/>
        <w:left w:val="none" w:sz="0" w:space="0" w:color="auto"/>
        <w:bottom w:val="none" w:sz="0" w:space="0" w:color="auto"/>
        <w:right w:val="none" w:sz="0" w:space="0" w:color="auto"/>
      </w:divBdr>
    </w:div>
    <w:div w:id="1677348067">
      <w:bodyDiv w:val="1"/>
      <w:marLeft w:val="0"/>
      <w:marRight w:val="0"/>
      <w:marTop w:val="0"/>
      <w:marBottom w:val="0"/>
      <w:divBdr>
        <w:top w:val="none" w:sz="0" w:space="0" w:color="auto"/>
        <w:left w:val="none" w:sz="0" w:space="0" w:color="auto"/>
        <w:bottom w:val="none" w:sz="0" w:space="0" w:color="auto"/>
        <w:right w:val="none" w:sz="0" w:space="0" w:color="auto"/>
      </w:divBdr>
    </w:div>
    <w:div w:id="1723405202">
      <w:bodyDiv w:val="1"/>
      <w:marLeft w:val="0"/>
      <w:marRight w:val="0"/>
      <w:marTop w:val="0"/>
      <w:marBottom w:val="0"/>
      <w:divBdr>
        <w:top w:val="none" w:sz="0" w:space="0" w:color="auto"/>
        <w:left w:val="none" w:sz="0" w:space="0" w:color="auto"/>
        <w:bottom w:val="none" w:sz="0" w:space="0" w:color="auto"/>
        <w:right w:val="none" w:sz="0" w:space="0" w:color="auto"/>
      </w:divBdr>
    </w:div>
    <w:div w:id="1952080625">
      <w:bodyDiv w:val="1"/>
      <w:marLeft w:val="0"/>
      <w:marRight w:val="0"/>
      <w:marTop w:val="0"/>
      <w:marBottom w:val="0"/>
      <w:divBdr>
        <w:top w:val="none" w:sz="0" w:space="0" w:color="auto"/>
        <w:left w:val="none" w:sz="0" w:space="0" w:color="auto"/>
        <w:bottom w:val="none" w:sz="0" w:space="0" w:color="auto"/>
        <w:right w:val="none" w:sz="0" w:space="0" w:color="auto"/>
      </w:divBdr>
    </w:div>
    <w:div w:id="2035185996">
      <w:bodyDiv w:val="1"/>
      <w:marLeft w:val="0"/>
      <w:marRight w:val="0"/>
      <w:marTop w:val="0"/>
      <w:marBottom w:val="0"/>
      <w:divBdr>
        <w:top w:val="none" w:sz="0" w:space="0" w:color="auto"/>
        <w:left w:val="none" w:sz="0" w:space="0" w:color="auto"/>
        <w:bottom w:val="none" w:sz="0" w:space="0" w:color="auto"/>
        <w:right w:val="none" w:sz="0" w:space="0" w:color="auto"/>
      </w:divBdr>
    </w:div>
    <w:div w:id="2040738891">
      <w:bodyDiv w:val="1"/>
      <w:marLeft w:val="0"/>
      <w:marRight w:val="0"/>
      <w:marTop w:val="0"/>
      <w:marBottom w:val="0"/>
      <w:divBdr>
        <w:top w:val="none" w:sz="0" w:space="0" w:color="auto"/>
        <w:left w:val="none" w:sz="0" w:space="0" w:color="auto"/>
        <w:bottom w:val="none" w:sz="0" w:space="0" w:color="auto"/>
        <w:right w:val="none" w:sz="0" w:space="0" w:color="auto"/>
      </w:divBdr>
    </w:div>
    <w:div w:id="212279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package" Target="embeddings/Microsoft_Word_Document.docx"/><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282</Words>
  <Characters>1610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18</cp:revision>
  <dcterms:created xsi:type="dcterms:W3CDTF">2024-05-06T17:48:00Z</dcterms:created>
  <dcterms:modified xsi:type="dcterms:W3CDTF">2025-09-23T17:24:00Z</dcterms:modified>
</cp:coreProperties>
</file>