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6D784D" w14:textId="77777777" w:rsidR="00386E47" w:rsidRPr="000F25CA" w:rsidRDefault="00386E47" w:rsidP="00386E47">
      <w:pPr>
        <w:rPr>
          <w:rFonts w:ascii="Calibri" w:hAnsi="Calibri"/>
          <w:b/>
        </w:rPr>
      </w:pPr>
      <w:r w:rsidRPr="000F25CA">
        <w:rPr>
          <w:rFonts w:ascii="Calibri" w:hAnsi="Calibri"/>
          <w:b/>
        </w:rPr>
        <w:t xml:space="preserve">Global X Information Technology Covered Call &amp; Growth ETF </w:t>
      </w:r>
    </w:p>
    <w:p w14:paraId="18ACCB09" w14:textId="77777777" w:rsidR="00386E47" w:rsidRPr="000B254F" w:rsidRDefault="00386E47" w:rsidP="00386E47">
      <w:pPr>
        <w:rPr>
          <w:rFonts w:ascii="Calibri" w:hAnsi="Calibri"/>
          <w:sz w:val="22"/>
          <w:szCs w:val="22"/>
        </w:rPr>
      </w:pPr>
      <w:r>
        <w:rPr>
          <w:rFonts w:ascii="Calibri" w:hAnsi="Calibri"/>
          <w:sz w:val="22"/>
          <w:szCs w:val="22"/>
        </w:rPr>
        <w:t>Cusip:</w:t>
      </w:r>
      <w:r>
        <w:rPr>
          <w:rFonts w:ascii="Calibri" w:hAnsi="Calibri"/>
          <w:sz w:val="22"/>
          <w:szCs w:val="22"/>
        </w:rPr>
        <w:tab/>
      </w:r>
      <w:r w:rsidRPr="000F25CA">
        <w:rPr>
          <w:rFonts w:ascii="Calibri" w:hAnsi="Calibri"/>
          <w:sz w:val="22"/>
          <w:szCs w:val="22"/>
        </w:rPr>
        <w:t>37960A743</w:t>
      </w:r>
    </w:p>
    <w:p w14:paraId="37F5E06D" w14:textId="77777777" w:rsidR="00386E47" w:rsidRPr="000B254F" w:rsidRDefault="00386E47" w:rsidP="00386E47">
      <w:pPr>
        <w:rPr>
          <w:rFonts w:ascii="Calibri" w:hAnsi="Calibri"/>
          <w:sz w:val="22"/>
          <w:szCs w:val="22"/>
        </w:rPr>
      </w:pPr>
      <w:r>
        <w:rPr>
          <w:rFonts w:ascii="Calibri" w:hAnsi="Calibri"/>
          <w:sz w:val="22"/>
          <w:szCs w:val="22"/>
        </w:rPr>
        <w:t>Ticker:</w:t>
      </w:r>
      <w:r>
        <w:rPr>
          <w:rFonts w:ascii="Calibri" w:hAnsi="Calibri"/>
          <w:sz w:val="22"/>
          <w:szCs w:val="22"/>
        </w:rPr>
        <w:tab/>
        <w:t>TYLG</w:t>
      </w:r>
    </w:p>
    <w:p w14:paraId="6EAF8C5D" w14:textId="77777777" w:rsidR="00386E47" w:rsidRPr="000B254F" w:rsidRDefault="00386E47" w:rsidP="00386E47">
      <w:pPr>
        <w:rPr>
          <w:rFonts w:ascii="Calibri" w:hAnsi="Calibri"/>
          <w:sz w:val="22"/>
          <w:szCs w:val="22"/>
        </w:rPr>
      </w:pPr>
    </w:p>
    <w:p w14:paraId="0D592010" w14:textId="77777777" w:rsidR="00C66377" w:rsidRPr="00C66377" w:rsidRDefault="00C66377" w:rsidP="00C66377">
      <w:pPr>
        <w:rPr>
          <w:rFonts w:ascii="Calibri" w:hAnsi="Calibri"/>
          <w:sz w:val="22"/>
          <w:szCs w:val="22"/>
        </w:rPr>
      </w:pPr>
      <w:bookmarkStart w:id="0" w:name="_Hlk188612505"/>
      <w:r w:rsidRPr="00C66377">
        <w:rPr>
          <w:rFonts w:ascii="Calibri" w:hAnsi="Calibri"/>
          <w:sz w:val="22"/>
          <w:szCs w:val="22"/>
        </w:rPr>
        <w:t>Record Date:</w:t>
      </w:r>
      <w:r w:rsidRPr="00C66377">
        <w:rPr>
          <w:rFonts w:ascii="Calibri" w:hAnsi="Calibri"/>
          <w:sz w:val="22"/>
          <w:szCs w:val="22"/>
        </w:rPr>
        <w:tab/>
      </w:r>
      <w:r w:rsidRPr="00C66377">
        <w:rPr>
          <w:rFonts w:ascii="Calibri" w:hAnsi="Calibri"/>
          <w:sz w:val="22"/>
          <w:szCs w:val="22"/>
        </w:rPr>
        <w:tab/>
      </w:r>
      <w:r w:rsidRPr="00C66377">
        <w:rPr>
          <w:rFonts w:ascii="Calibri" w:hAnsi="Calibri"/>
          <w:sz w:val="22"/>
          <w:szCs w:val="22"/>
        </w:rPr>
        <w:tab/>
        <w:t>February 23, 2026</w:t>
      </w:r>
    </w:p>
    <w:p w14:paraId="2F2FB8EA" w14:textId="77777777" w:rsidR="00C66377" w:rsidRPr="00C66377" w:rsidRDefault="00C66377" w:rsidP="00C66377">
      <w:pPr>
        <w:rPr>
          <w:rFonts w:ascii="Calibri" w:hAnsi="Calibri"/>
          <w:sz w:val="22"/>
          <w:szCs w:val="22"/>
        </w:rPr>
      </w:pPr>
      <w:r w:rsidRPr="00C66377">
        <w:rPr>
          <w:rFonts w:ascii="Calibri" w:hAnsi="Calibri"/>
          <w:sz w:val="22"/>
          <w:szCs w:val="22"/>
        </w:rPr>
        <w:t>Pay Date:</w:t>
      </w:r>
      <w:r w:rsidRPr="00C66377">
        <w:rPr>
          <w:rFonts w:ascii="Calibri" w:hAnsi="Calibri"/>
          <w:sz w:val="22"/>
          <w:szCs w:val="22"/>
        </w:rPr>
        <w:tab/>
      </w:r>
      <w:r w:rsidRPr="00C66377">
        <w:rPr>
          <w:rFonts w:ascii="Calibri" w:hAnsi="Calibri"/>
          <w:sz w:val="22"/>
          <w:szCs w:val="22"/>
        </w:rPr>
        <w:tab/>
      </w:r>
      <w:r w:rsidRPr="00C66377">
        <w:rPr>
          <w:rFonts w:ascii="Calibri" w:hAnsi="Calibri"/>
          <w:sz w:val="22"/>
          <w:szCs w:val="22"/>
        </w:rPr>
        <w:tab/>
        <w:t>February 26, 2026</w:t>
      </w:r>
      <w:bookmarkEnd w:id="0"/>
    </w:p>
    <w:p w14:paraId="19C49059" w14:textId="77777777" w:rsidR="00386E47" w:rsidRDefault="00386E47" w:rsidP="00386E47">
      <w:pPr>
        <w:rPr>
          <w:rFonts w:ascii="Calibri" w:hAnsi="Calibri"/>
          <w:sz w:val="22"/>
          <w:szCs w:val="22"/>
        </w:rPr>
      </w:pPr>
    </w:p>
    <w:p w14:paraId="24E264E6" w14:textId="30AA8266" w:rsidR="00386E47" w:rsidRPr="00FD6139" w:rsidRDefault="00386E47" w:rsidP="00386E47">
      <w:pPr>
        <w:rPr>
          <w:rFonts w:ascii="Calibri" w:hAnsi="Calibri"/>
          <w:b/>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FB331C">
        <w:rPr>
          <w:rFonts w:ascii="Calibri" w:hAnsi="Calibri"/>
          <w:b/>
          <w:sz w:val="22"/>
          <w:szCs w:val="22"/>
        </w:rPr>
        <w:t>2</w:t>
      </w:r>
      <w:r w:rsidR="00C66377">
        <w:rPr>
          <w:rFonts w:ascii="Calibri" w:hAnsi="Calibri"/>
          <w:b/>
          <w:sz w:val="22"/>
          <w:szCs w:val="22"/>
        </w:rPr>
        <w:t>993</w:t>
      </w:r>
    </w:p>
    <w:p w14:paraId="1C4598BC" w14:textId="77777777" w:rsidR="00386E47" w:rsidRPr="000B254F" w:rsidRDefault="00386E47" w:rsidP="00386E47">
      <w:pPr>
        <w:rPr>
          <w:rFonts w:ascii="Calibri" w:hAnsi="Calibri"/>
          <w:sz w:val="22"/>
          <w:szCs w:val="22"/>
        </w:rPr>
      </w:pPr>
    </w:p>
    <w:p w14:paraId="35011B38" w14:textId="0064B4BB" w:rsidR="00386E47" w:rsidRPr="000B254F" w:rsidRDefault="00386E47" w:rsidP="00386E47">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w:t>
      </w:r>
      <w:r w:rsidR="00E85860">
        <w:rPr>
          <w:rFonts w:ascii="Calibri" w:hAnsi="Calibri"/>
          <w:sz w:val="22"/>
          <w:szCs w:val="22"/>
        </w:rPr>
        <w:t xml:space="preserve"> </w:t>
      </w:r>
      <w:r w:rsidRPr="000B254F">
        <w:rPr>
          <w:rFonts w:ascii="Calibri" w:hAnsi="Calibri"/>
          <w:sz w:val="22"/>
          <w:szCs w:val="22"/>
        </w:rPr>
        <w:t>and return of capital. All amounts are expressed per capital share.</w:t>
      </w:r>
    </w:p>
    <w:p w14:paraId="067E12A8" w14:textId="77777777" w:rsidR="00386E47" w:rsidRDefault="00386E47" w:rsidP="00386E47"/>
    <w:tbl>
      <w:tblPr>
        <w:tblW w:w="12168" w:type="dxa"/>
        <w:tblInd w:w="288" w:type="dxa"/>
        <w:tblLook w:val="01E0" w:firstRow="1" w:lastRow="1" w:firstColumn="1" w:lastColumn="1" w:noHBand="0" w:noVBand="0"/>
      </w:tblPr>
      <w:tblGrid>
        <w:gridCol w:w="2628"/>
        <w:gridCol w:w="1446"/>
        <w:gridCol w:w="1974"/>
        <w:gridCol w:w="2700"/>
        <w:gridCol w:w="3420"/>
      </w:tblGrid>
      <w:tr w:rsidR="00386E47" w14:paraId="1F2E4D1D" w14:textId="77777777" w:rsidTr="000F6411">
        <w:tc>
          <w:tcPr>
            <w:tcW w:w="2628" w:type="dxa"/>
          </w:tcPr>
          <w:p w14:paraId="2D9E6C4F" w14:textId="77777777" w:rsidR="00386E47" w:rsidRPr="001D0340" w:rsidRDefault="00386E47" w:rsidP="000F6411">
            <w:pPr>
              <w:rPr>
                <w:rFonts w:ascii="Calibri" w:hAnsi="Calibri"/>
                <w:sz w:val="20"/>
                <w:szCs w:val="20"/>
              </w:rPr>
            </w:pPr>
          </w:p>
        </w:tc>
        <w:tc>
          <w:tcPr>
            <w:tcW w:w="1446" w:type="dxa"/>
            <w:tcBorders>
              <w:bottom w:val="single" w:sz="4" w:space="0" w:color="auto"/>
            </w:tcBorders>
          </w:tcPr>
          <w:p w14:paraId="31ADCBCC" w14:textId="77777777" w:rsidR="00386E47" w:rsidRPr="001D0340" w:rsidRDefault="00386E47"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73701451" w14:textId="77777777" w:rsidR="00386E47" w:rsidRPr="001D0340" w:rsidRDefault="00386E47"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2DC86502" w14:textId="77777777" w:rsidR="00386E47" w:rsidRPr="001D0340" w:rsidRDefault="00386E47"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7BD7C1AF" w14:textId="77777777" w:rsidR="00386E47" w:rsidRPr="001D0340" w:rsidRDefault="00386E47"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386E47" w14:paraId="1295E392" w14:textId="77777777" w:rsidTr="000F6411">
        <w:tc>
          <w:tcPr>
            <w:tcW w:w="2628" w:type="dxa"/>
          </w:tcPr>
          <w:p w14:paraId="4E5112CC" w14:textId="77777777" w:rsidR="00386E47" w:rsidRPr="001D0340" w:rsidRDefault="00386E47"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174AFDF8" w14:textId="58419009" w:rsidR="00386E47" w:rsidRPr="001D0340" w:rsidRDefault="00386E47" w:rsidP="000F6411">
            <w:pPr>
              <w:tabs>
                <w:tab w:val="left" w:pos="1289"/>
              </w:tabs>
              <w:ind w:right="266"/>
              <w:jc w:val="center"/>
              <w:rPr>
                <w:rFonts w:ascii="Calibri" w:hAnsi="Calibri"/>
                <w:sz w:val="20"/>
                <w:szCs w:val="20"/>
              </w:rPr>
            </w:pPr>
            <w:r w:rsidRPr="001D0340">
              <w:rPr>
                <w:rFonts w:ascii="Calibri" w:hAnsi="Calibri"/>
                <w:sz w:val="20"/>
                <w:szCs w:val="20"/>
              </w:rPr>
              <w:t>$0.</w:t>
            </w:r>
            <w:r w:rsidR="00FB331C">
              <w:rPr>
                <w:rFonts w:ascii="Calibri" w:hAnsi="Calibri"/>
                <w:sz w:val="20"/>
                <w:szCs w:val="20"/>
              </w:rPr>
              <w:t>0</w:t>
            </w:r>
            <w:r w:rsidR="00C66377">
              <w:rPr>
                <w:rFonts w:ascii="Calibri" w:hAnsi="Calibri"/>
                <w:sz w:val="20"/>
                <w:szCs w:val="20"/>
              </w:rPr>
              <w:t>000</w:t>
            </w:r>
          </w:p>
        </w:tc>
        <w:tc>
          <w:tcPr>
            <w:tcW w:w="1974" w:type="dxa"/>
            <w:tcBorders>
              <w:top w:val="single" w:sz="4" w:space="0" w:color="auto"/>
            </w:tcBorders>
          </w:tcPr>
          <w:p w14:paraId="32FDCF1D" w14:textId="1BE8B370" w:rsidR="00386E47" w:rsidRPr="001D0340" w:rsidRDefault="00444A89" w:rsidP="000F6411">
            <w:pPr>
              <w:rPr>
                <w:rFonts w:ascii="Calibri" w:hAnsi="Calibri"/>
                <w:sz w:val="20"/>
                <w:szCs w:val="20"/>
              </w:rPr>
            </w:pPr>
            <w:r>
              <w:rPr>
                <w:rFonts w:ascii="Calibri" w:hAnsi="Calibri"/>
                <w:sz w:val="20"/>
                <w:szCs w:val="20"/>
              </w:rPr>
              <w:t xml:space="preserve">               </w:t>
            </w:r>
            <w:r w:rsidR="00BE22DF">
              <w:rPr>
                <w:rFonts w:ascii="Calibri" w:hAnsi="Calibri"/>
                <w:sz w:val="20"/>
                <w:szCs w:val="20"/>
              </w:rPr>
              <w:t xml:space="preserve"> </w:t>
            </w:r>
            <w:r>
              <w:rPr>
                <w:rFonts w:ascii="Calibri" w:hAnsi="Calibri"/>
                <w:sz w:val="20"/>
                <w:szCs w:val="20"/>
              </w:rPr>
              <w:t xml:space="preserve"> </w:t>
            </w:r>
            <w:r w:rsidR="00BE22DF">
              <w:rPr>
                <w:rFonts w:ascii="Calibri" w:hAnsi="Calibri"/>
                <w:sz w:val="20"/>
                <w:szCs w:val="20"/>
              </w:rPr>
              <w:t xml:space="preserve"> </w:t>
            </w:r>
            <w:r w:rsidR="00C66377">
              <w:rPr>
                <w:rFonts w:ascii="Calibri" w:hAnsi="Calibri"/>
                <w:sz w:val="20"/>
                <w:szCs w:val="20"/>
              </w:rPr>
              <w:t>0.00</w:t>
            </w:r>
            <w:r w:rsidR="004A6241">
              <w:rPr>
                <w:rFonts w:ascii="Calibri" w:hAnsi="Calibri"/>
                <w:sz w:val="20"/>
                <w:szCs w:val="20"/>
              </w:rPr>
              <w:t>%</w:t>
            </w:r>
          </w:p>
        </w:tc>
        <w:tc>
          <w:tcPr>
            <w:tcW w:w="2700" w:type="dxa"/>
            <w:tcBorders>
              <w:top w:val="single" w:sz="4" w:space="0" w:color="auto"/>
            </w:tcBorders>
          </w:tcPr>
          <w:p w14:paraId="4DFF51F8" w14:textId="727B5C33" w:rsidR="00386E47" w:rsidRPr="001D0340" w:rsidRDefault="00386E47" w:rsidP="00E2089B">
            <w:pPr>
              <w:tabs>
                <w:tab w:val="left" w:pos="1289"/>
              </w:tabs>
              <w:ind w:right="266"/>
              <w:jc w:val="center"/>
              <w:rPr>
                <w:rFonts w:ascii="Calibri" w:hAnsi="Calibri"/>
                <w:sz w:val="20"/>
                <w:szCs w:val="20"/>
              </w:rPr>
            </w:pPr>
            <w:r w:rsidRPr="001D0340">
              <w:rPr>
                <w:rFonts w:ascii="Calibri" w:hAnsi="Calibri"/>
                <w:sz w:val="20"/>
                <w:szCs w:val="20"/>
              </w:rPr>
              <w:t>$</w:t>
            </w:r>
            <w:r w:rsidR="00444A89">
              <w:rPr>
                <w:rFonts w:ascii="Calibri" w:hAnsi="Calibri"/>
                <w:sz w:val="20"/>
                <w:szCs w:val="20"/>
              </w:rPr>
              <w:t>0.</w:t>
            </w:r>
            <w:r w:rsidR="00FB331C">
              <w:rPr>
                <w:rFonts w:ascii="Calibri" w:hAnsi="Calibri"/>
                <w:sz w:val="20"/>
                <w:szCs w:val="20"/>
              </w:rPr>
              <w:t>00</w:t>
            </w:r>
            <w:r w:rsidR="00C66377">
              <w:rPr>
                <w:rFonts w:ascii="Calibri" w:hAnsi="Calibri"/>
                <w:sz w:val="20"/>
                <w:szCs w:val="20"/>
              </w:rPr>
              <w:t>08</w:t>
            </w:r>
          </w:p>
        </w:tc>
        <w:tc>
          <w:tcPr>
            <w:tcW w:w="3420" w:type="dxa"/>
            <w:tcBorders>
              <w:top w:val="single" w:sz="4" w:space="0" w:color="auto"/>
            </w:tcBorders>
          </w:tcPr>
          <w:p w14:paraId="56F8670B" w14:textId="40A514DC" w:rsidR="00386E47" w:rsidRPr="001D0340" w:rsidRDefault="00861BE8" w:rsidP="00E85860">
            <w:pPr>
              <w:jc w:val="center"/>
              <w:rPr>
                <w:rFonts w:ascii="Calibri" w:hAnsi="Calibri"/>
                <w:sz w:val="20"/>
                <w:szCs w:val="20"/>
              </w:rPr>
            </w:pPr>
            <w:r>
              <w:rPr>
                <w:rFonts w:ascii="Calibri" w:hAnsi="Calibri"/>
                <w:sz w:val="20"/>
                <w:szCs w:val="20"/>
              </w:rPr>
              <w:t xml:space="preserve"> </w:t>
            </w:r>
            <w:r w:rsidR="00444A89">
              <w:rPr>
                <w:rFonts w:ascii="Calibri" w:hAnsi="Calibri"/>
                <w:sz w:val="20"/>
                <w:szCs w:val="20"/>
              </w:rPr>
              <w:t xml:space="preserve">  </w:t>
            </w:r>
            <w:r w:rsidR="00F77C61">
              <w:rPr>
                <w:rFonts w:ascii="Calibri" w:hAnsi="Calibri"/>
                <w:sz w:val="20"/>
                <w:szCs w:val="20"/>
              </w:rPr>
              <w:t xml:space="preserve"> </w:t>
            </w:r>
            <w:r w:rsidR="00444A89">
              <w:rPr>
                <w:rFonts w:ascii="Calibri" w:hAnsi="Calibri"/>
                <w:sz w:val="20"/>
                <w:szCs w:val="20"/>
              </w:rPr>
              <w:t xml:space="preserve"> </w:t>
            </w:r>
            <w:r w:rsidR="00FB331C">
              <w:rPr>
                <w:rFonts w:ascii="Calibri" w:hAnsi="Calibri"/>
                <w:sz w:val="20"/>
                <w:szCs w:val="20"/>
              </w:rPr>
              <w:t>0</w:t>
            </w:r>
            <w:r w:rsidR="00863E04">
              <w:rPr>
                <w:rFonts w:ascii="Calibri" w:hAnsi="Calibri"/>
                <w:sz w:val="20"/>
                <w:szCs w:val="20"/>
              </w:rPr>
              <w:t>.</w:t>
            </w:r>
            <w:r w:rsidR="00C66377">
              <w:rPr>
                <w:rFonts w:ascii="Calibri" w:hAnsi="Calibri"/>
                <w:sz w:val="20"/>
                <w:szCs w:val="20"/>
              </w:rPr>
              <w:t>08</w:t>
            </w:r>
            <w:r w:rsidR="00386E47" w:rsidRPr="001D0340">
              <w:rPr>
                <w:rFonts w:ascii="Calibri" w:hAnsi="Calibri"/>
                <w:sz w:val="20"/>
                <w:szCs w:val="20"/>
              </w:rPr>
              <w:t>%</w:t>
            </w:r>
          </w:p>
        </w:tc>
      </w:tr>
      <w:tr w:rsidR="00386E47" w14:paraId="10529ADF" w14:textId="77777777" w:rsidTr="000F6411">
        <w:tc>
          <w:tcPr>
            <w:tcW w:w="2628" w:type="dxa"/>
          </w:tcPr>
          <w:p w14:paraId="63C6D54A" w14:textId="77777777" w:rsidR="00386E47" w:rsidRPr="001D0340" w:rsidRDefault="00386E47"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5DF15C83" w14:textId="71EA3F03" w:rsidR="00386E47" w:rsidRPr="001D0340" w:rsidRDefault="00444A89" w:rsidP="000F6411">
            <w:pPr>
              <w:tabs>
                <w:tab w:val="left" w:pos="1289"/>
              </w:tabs>
              <w:ind w:right="266"/>
              <w:jc w:val="center"/>
              <w:rPr>
                <w:rFonts w:ascii="Calibri" w:hAnsi="Calibri"/>
                <w:sz w:val="20"/>
                <w:szCs w:val="20"/>
              </w:rPr>
            </w:pPr>
            <w:r>
              <w:rPr>
                <w:rFonts w:ascii="Calibri" w:hAnsi="Calibri"/>
                <w:sz w:val="20"/>
                <w:szCs w:val="20"/>
              </w:rPr>
              <w:t>$0.</w:t>
            </w:r>
            <w:r w:rsidR="00C66377">
              <w:rPr>
                <w:rFonts w:ascii="Calibri" w:hAnsi="Calibri"/>
                <w:sz w:val="20"/>
                <w:szCs w:val="20"/>
              </w:rPr>
              <w:t>2993</w:t>
            </w:r>
          </w:p>
        </w:tc>
        <w:tc>
          <w:tcPr>
            <w:tcW w:w="1974" w:type="dxa"/>
            <w:tcBorders>
              <w:bottom w:val="single" w:sz="4" w:space="0" w:color="auto"/>
            </w:tcBorders>
          </w:tcPr>
          <w:p w14:paraId="0F76E542" w14:textId="4B16D80D" w:rsidR="00386E47" w:rsidRPr="001D0340" w:rsidRDefault="00444A89" w:rsidP="000F6411">
            <w:pPr>
              <w:rPr>
                <w:rFonts w:ascii="Calibri" w:hAnsi="Calibri"/>
                <w:sz w:val="20"/>
                <w:szCs w:val="20"/>
              </w:rPr>
            </w:pPr>
            <w:r>
              <w:rPr>
                <w:rFonts w:ascii="Calibri" w:hAnsi="Calibri"/>
                <w:sz w:val="20"/>
                <w:szCs w:val="20"/>
              </w:rPr>
              <w:t xml:space="preserve">             </w:t>
            </w:r>
            <w:r w:rsidR="00FB331C">
              <w:rPr>
                <w:rFonts w:ascii="Calibri" w:hAnsi="Calibri"/>
                <w:sz w:val="20"/>
                <w:szCs w:val="20"/>
              </w:rPr>
              <w:t xml:space="preserve"> </w:t>
            </w:r>
            <w:r w:rsidR="00C66377">
              <w:rPr>
                <w:rFonts w:ascii="Calibri" w:hAnsi="Calibri"/>
                <w:sz w:val="20"/>
                <w:szCs w:val="20"/>
              </w:rPr>
              <w:t>100.00</w:t>
            </w:r>
            <w:r w:rsidR="00386E47" w:rsidRPr="001D0340">
              <w:rPr>
                <w:rFonts w:ascii="Calibri" w:hAnsi="Calibri"/>
                <w:sz w:val="20"/>
                <w:szCs w:val="20"/>
              </w:rPr>
              <w:t>%</w:t>
            </w:r>
          </w:p>
        </w:tc>
        <w:tc>
          <w:tcPr>
            <w:tcW w:w="2700" w:type="dxa"/>
            <w:tcBorders>
              <w:bottom w:val="single" w:sz="4" w:space="0" w:color="auto"/>
            </w:tcBorders>
          </w:tcPr>
          <w:p w14:paraId="5F45DC62" w14:textId="4DED0FAF" w:rsidR="00386E47" w:rsidRPr="001D0340" w:rsidRDefault="00386E47" w:rsidP="000F6411">
            <w:pPr>
              <w:tabs>
                <w:tab w:val="left" w:pos="1289"/>
              </w:tabs>
              <w:ind w:right="266"/>
              <w:jc w:val="center"/>
              <w:rPr>
                <w:rFonts w:ascii="Calibri" w:hAnsi="Calibri"/>
                <w:sz w:val="20"/>
                <w:szCs w:val="20"/>
              </w:rPr>
            </w:pPr>
            <w:r w:rsidRPr="001D0340">
              <w:rPr>
                <w:rFonts w:ascii="Calibri" w:hAnsi="Calibri"/>
                <w:sz w:val="20"/>
                <w:szCs w:val="20"/>
              </w:rPr>
              <w:t>$</w:t>
            </w:r>
            <w:r w:rsidR="00C66377">
              <w:rPr>
                <w:rFonts w:ascii="Calibri" w:hAnsi="Calibri"/>
                <w:sz w:val="20"/>
                <w:szCs w:val="20"/>
              </w:rPr>
              <w:t>1.1195</w:t>
            </w:r>
          </w:p>
        </w:tc>
        <w:tc>
          <w:tcPr>
            <w:tcW w:w="3420" w:type="dxa"/>
            <w:tcBorders>
              <w:bottom w:val="single" w:sz="4" w:space="0" w:color="auto"/>
            </w:tcBorders>
          </w:tcPr>
          <w:p w14:paraId="1624796A" w14:textId="7A75C323" w:rsidR="00386E47" w:rsidRPr="001D0340" w:rsidRDefault="00863E04" w:rsidP="00E2089B">
            <w:pPr>
              <w:jc w:val="center"/>
              <w:rPr>
                <w:rFonts w:ascii="Calibri" w:hAnsi="Calibri"/>
                <w:sz w:val="20"/>
                <w:szCs w:val="20"/>
              </w:rPr>
            </w:pPr>
            <w:r>
              <w:rPr>
                <w:rFonts w:ascii="Calibri" w:hAnsi="Calibri"/>
                <w:sz w:val="20"/>
                <w:szCs w:val="20"/>
              </w:rPr>
              <w:t xml:space="preserve">  </w:t>
            </w:r>
            <w:r w:rsidR="00444A89">
              <w:rPr>
                <w:rFonts w:ascii="Calibri" w:hAnsi="Calibri"/>
                <w:sz w:val="20"/>
                <w:szCs w:val="20"/>
              </w:rPr>
              <w:t xml:space="preserve">  </w:t>
            </w:r>
            <w:r w:rsidR="00FB331C">
              <w:rPr>
                <w:rFonts w:ascii="Calibri" w:hAnsi="Calibri"/>
                <w:sz w:val="20"/>
                <w:szCs w:val="20"/>
              </w:rPr>
              <w:t>9</w:t>
            </w:r>
            <w:r w:rsidR="00C66377">
              <w:rPr>
                <w:rFonts w:ascii="Calibri" w:hAnsi="Calibri"/>
                <w:sz w:val="20"/>
                <w:szCs w:val="20"/>
              </w:rPr>
              <w:t>9.92</w:t>
            </w:r>
            <w:r w:rsidR="00386E47" w:rsidRPr="001D0340">
              <w:rPr>
                <w:rFonts w:ascii="Calibri" w:hAnsi="Calibri"/>
                <w:sz w:val="20"/>
                <w:szCs w:val="20"/>
              </w:rPr>
              <w:t>%</w:t>
            </w:r>
          </w:p>
        </w:tc>
      </w:tr>
      <w:tr w:rsidR="00386E47" w14:paraId="46EA7B9A" w14:textId="77777777" w:rsidTr="000F6411">
        <w:tc>
          <w:tcPr>
            <w:tcW w:w="2628" w:type="dxa"/>
          </w:tcPr>
          <w:p w14:paraId="4C0C1BCD" w14:textId="77777777" w:rsidR="00386E47" w:rsidRPr="001D0340" w:rsidRDefault="00386E47"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0793698F" w14:textId="687ECC83" w:rsidR="00386E47" w:rsidRPr="001D0340" w:rsidRDefault="00386E47" w:rsidP="000F6411">
            <w:pPr>
              <w:tabs>
                <w:tab w:val="left" w:pos="1289"/>
              </w:tabs>
              <w:ind w:right="266"/>
              <w:jc w:val="center"/>
              <w:rPr>
                <w:rFonts w:ascii="Calibri" w:hAnsi="Calibri"/>
                <w:sz w:val="20"/>
                <w:szCs w:val="20"/>
              </w:rPr>
            </w:pPr>
            <w:r w:rsidRPr="001D0340">
              <w:rPr>
                <w:rFonts w:ascii="Calibri" w:hAnsi="Calibri"/>
                <w:sz w:val="20"/>
                <w:szCs w:val="20"/>
              </w:rPr>
              <w:t>$0.</w:t>
            </w:r>
            <w:r w:rsidR="00FB331C">
              <w:rPr>
                <w:rFonts w:ascii="Calibri" w:hAnsi="Calibri"/>
                <w:sz w:val="20"/>
                <w:szCs w:val="20"/>
              </w:rPr>
              <w:t>29</w:t>
            </w:r>
            <w:r w:rsidR="00C66377">
              <w:rPr>
                <w:rFonts w:ascii="Calibri" w:hAnsi="Calibri"/>
                <w:sz w:val="20"/>
                <w:szCs w:val="20"/>
              </w:rPr>
              <w:t>93</w:t>
            </w:r>
          </w:p>
        </w:tc>
        <w:tc>
          <w:tcPr>
            <w:tcW w:w="1974" w:type="dxa"/>
            <w:tcBorders>
              <w:top w:val="single" w:sz="4" w:space="0" w:color="auto"/>
            </w:tcBorders>
          </w:tcPr>
          <w:p w14:paraId="3D453D82" w14:textId="77777777" w:rsidR="00386E47" w:rsidRPr="001D0340" w:rsidRDefault="00386E47"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c>
          <w:tcPr>
            <w:tcW w:w="2700" w:type="dxa"/>
            <w:tcBorders>
              <w:top w:val="single" w:sz="4" w:space="0" w:color="auto"/>
            </w:tcBorders>
          </w:tcPr>
          <w:p w14:paraId="245584A9" w14:textId="15C8B7CD" w:rsidR="00386E47" w:rsidRPr="001D0340" w:rsidRDefault="00386E47" w:rsidP="000F6411">
            <w:pPr>
              <w:tabs>
                <w:tab w:val="left" w:pos="1289"/>
              </w:tabs>
              <w:ind w:right="266"/>
              <w:jc w:val="center"/>
              <w:rPr>
                <w:rFonts w:ascii="Calibri" w:hAnsi="Calibri"/>
                <w:sz w:val="20"/>
                <w:szCs w:val="20"/>
              </w:rPr>
            </w:pPr>
            <w:r w:rsidRPr="001D0340">
              <w:rPr>
                <w:rFonts w:ascii="Calibri" w:hAnsi="Calibri"/>
                <w:sz w:val="20"/>
                <w:szCs w:val="20"/>
              </w:rPr>
              <w:t>$</w:t>
            </w:r>
            <w:r w:rsidR="00C66377">
              <w:rPr>
                <w:rFonts w:ascii="Calibri" w:hAnsi="Calibri"/>
                <w:sz w:val="20"/>
                <w:szCs w:val="20"/>
              </w:rPr>
              <w:t>1.1203</w:t>
            </w:r>
          </w:p>
        </w:tc>
        <w:tc>
          <w:tcPr>
            <w:tcW w:w="3420" w:type="dxa"/>
            <w:tcBorders>
              <w:top w:val="single" w:sz="4" w:space="0" w:color="auto"/>
            </w:tcBorders>
          </w:tcPr>
          <w:p w14:paraId="7FCF1877" w14:textId="64144887" w:rsidR="00386E47" w:rsidRPr="001D0340" w:rsidRDefault="00386E47"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2C948BDA" w14:textId="77777777" w:rsidR="00386E47" w:rsidRDefault="00386E47" w:rsidP="00386E47"/>
    <w:p w14:paraId="59C5F9EB" w14:textId="46A8B853" w:rsidR="00386E47" w:rsidRDefault="00386E47" w:rsidP="00386E47">
      <w:pPr>
        <w:rPr>
          <w:rFonts w:ascii="Calibri" w:hAnsi="Calibri"/>
          <w:sz w:val="22"/>
          <w:szCs w:val="22"/>
        </w:rPr>
      </w:pPr>
      <w:r>
        <w:rPr>
          <w:rFonts w:ascii="Calibri" w:hAnsi="Calibri"/>
          <w:sz w:val="22"/>
          <w:szCs w:val="22"/>
        </w:rPr>
        <w:t>TYLG currently estimates it has distributed more than its income; therefore, a portion of your distribution may be return of capital. A return of capital may occur, for example, when some or all of the money that you invested in the Fund is paid back to you. A return of capital does not necessarily reflect TYLG’s investment performance and should not be confused with “yield” or “income”.</w:t>
      </w:r>
    </w:p>
    <w:p w14:paraId="1B119067" w14:textId="77777777" w:rsidR="00386E47" w:rsidRDefault="00386E47" w:rsidP="00386E47">
      <w:pPr>
        <w:rPr>
          <w:rFonts w:ascii="Calibri" w:hAnsi="Calibri"/>
          <w:sz w:val="22"/>
          <w:szCs w:val="22"/>
        </w:rPr>
      </w:pPr>
    </w:p>
    <w:p w14:paraId="0BDD85B4" w14:textId="79078A01" w:rsidR="00386E47" w:rsidRDefault="00386E47" w:rsidP="00386E47">
      <w:pPr>
        <w:rPr>
          <w:rFonts w:ascii="Calibri" w:hAnsi="Calibri"/>
          <w:b/>
          <w:sz w:val="22"/>
          <w:szCs w:val="22"/>
        </w:rPr>
      </w:pPr>
      <w:r>
        <w:rPr>
          <w:rFonts w:ascii="Calibri" w:hAnsi="Calibri"/>
          <w:b/>
          <w:sz w:val="22"/>
          <w:szCs w:val="22"/>
        </w:rPr>
        <w:t>The amounts and sources of distributions reported in the Notice are only estimates and are not being provided for tax reporting purposes. The actual amounts and sources of distributions for tax reporting purposes will depend upon TYLG’s investment experience during the remainder of the fiscal year and may be subject to changes based on tax regulations.  In early 202</w:t>
      </w:r>
      <w:r w:rsidR="00827E95">
        <w:rPr>
          <w:rFonts w:ascii="Calibri" w:hAnsi="Calibri"/>
          <w:b/>
          <w:sz w:val="22"/>
          <w:szCs w:val="22"/>
        </w:rPr>
        <w:t>7</w:t>
      </w:r>
      <w:r>
        <w:rPr>
          <w:rFonts w:ascii="Calibri" w:hAnsi="Calibri"/>
          <w:b/>
          <w:sz w:val="22"/>
          <w:szCs w:val="22"/>
        </w:rPr>
        <w:t>, after definitive information is available, TYLG will send you a Form 1099-DIV for the calendar year that will inform you how to report these distributions for federal income tax purposes.</w:t>
      </w:r>
    </w:p>
    <w:p w14:paraId="4C5F0C67" w14:textId="77777777" w:rsidR="00386E47" w:rsidRDefault="00386E47" w:rsidP="00386E47">
      <w:pPr>
        <w:rPr>
          <w:rFonts w:ascii="Calibri" w:hAnsi="Calibri"/>
          <w:sz w:val="22"/>
          <w:szCs w:val="22"/>
        </w:rPr>
      </w:pPr>
    </w:p>
    <w:p w14:paraId="756BA63A" w14:textId="77777777" w:rsidR="00386E47" w:rsidRPr="00515A3D" w:rsidRDefault="00386E47" w:rsidP="00386E47">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3DD504F8"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075FFE"/>
    <w:rsid w:val="000B7F8D"/>
    <w:rsid w:val="000F5BE6"/>
    <w:rsid w:val="0011483E"/>
    <w:rsid w:val="00114C63"/>
    <w:rsid w:val="001228E2"/>
    <w:rsid w:val="001247BA"/>
    <w:rsid w:val="001C010D"/>
    <w:rsid w:val="001D0377"/>
    <w:rsid w:val="00207E96"/>
    <w:rsid w:val="00263D95"/>
    <w:rsid w:val="00386E47"/>
    <w:rsid w:val="003B14B5"/>
    <w:rsid w:val="003D17C3"/>
    <w:rsid w:val="00444A89"/>
    <w:rsid w:val="004A6241"/>
    <w:rsid w:val="005C7273"/>
    <w:rsid w:val="0061513C"/>
    <w:rsid w:val="00777FE6"/>
    <w:rsid w:val="00820C3F"/>
    <w:rsid w:val="008272C8"/>
    <w:rsid w:val="00827E95"/>
    <w:rsid w:val="00846DB2"/>
    <w:rsid w:val="00861BE8"/>
    <w:rsid w:val="00863E04"/>
    <w:rsid w:val="00891D28"/>
    <w:rsid w:val="008D00EF"/>
    <w:rsid w:val="009325D3"/>
    <w:rsid w:val="00947F1F"/>
    <w:rsid w:val="00960F08"/>
    <w:rsid w:val="009663CE"/>
    <w:rsid w:val="009B648D"/>
    <w:rsid w:val="00A421EE"/>
    <w:rsid w:val="00A70626"/>
    <w:rsid w:val="00A950E0"/>
    <w:rsid w:val="00B06481"/>
    <w:rsid w:val="00BA18D7"/>
    <w:rsid w:val="00BE22DF"/>
    <w:rsid w:val="00C66377"/>
    <w:rsid w:val="00CE66E0"/>
    <w:rsid w:val="00D079B9"/>
    <w:rsid w:val="00DA3DA7"/>
    <w:rsid w:val="00DB50AC"/>
    <w:rsid w:val="00DD632A"/>
    <w:rsid w:val="00DE6A0A"/>
    <w:rsid w:val="00E2089B"/>
    <w:rsid w:val="00E85860"/>
    <w:rsid w:val="00EE2EA2"/>
    <w:rsid w:val="00F06DA6"/>
    <w:rsid w:val="00F31F07"/>
    <w:rsid w:val="00F53EE4"/>
    <w:rsid w:val="00F77C61"/>
    <w:rsid w:val="00FB33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652146"/>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303697">
      <w:bodyDiv w:val="1"/>
      <w:marLeft w:val="0"/>
      <w:marRight w:val="0"/>
      <w:marTop w:val="0"/>
      <w:marBottom w:val="0"/>
      <w:divBdr>
        <w:top w:val="none" w:sz="0" w:space="0" w:color="auto"/>
        <w:left w:val="none" w:sz="0" w:space="0" w:color="auto"/>
        <w:bottom w:val="none" w:sz="0" w:space="0" w:color="auto"/>
        <w:right w:val="none" w:sz="0" w:space="0" w:color="auto"/>
      </w:divBdr>
    </w:div>
    <w:div w:id="155610944">
      <w:bodyDiv w:val="1"/>
      <w:marLeft w:val="0"/>
      <w:marRight w:val="0"/>
      <w:marTop w:val="0"/>
      <w:marBottom w:val="0"/>
      <w:divBdr>
        <w:top w:val="none" w:sz="0" w:space="0" w:color="auto"/>
        <w:left w:val="none" w:sz="0" w:space="0" w:color="auto"/>
        <w:bottom w:val="none" w:sz="0" w:space="0" w:color="auto"/>
        <w:right w:val="none" w:sz="0" w:space="0" w:color="auto"/>
      </w:divBdr>
    </w:div>
    <w:div w:id="168981929">
      <w:bodyDiv w:val="1"/>
      <w:marLeft w:val="0"/>
      <w:marRight w:val="0"/>
      <w:marTop w:val="0"/>
      <w:marBottom w:val="0"/>
      <w:divBdr>
        <w:top w:val="none" w:sz="0" w:space="0" w:color="auto"/>
        <w:left w:val="none" w:sz="0" w:space="0" w:color="auto"/>
        <w:bottom w:val="none" w:sz="0" w:space="0" w:color="auto"/>
        <w:right w:val="none" w:sz="0" w:space="0" w:color="auto"/>
      </w:divBdr>
    </w:div>
    <w:div w:id="186456574">
      <w:bodyDiv w:val="1"/>
      <w:marLeft w:val="0"/>
      <w:marRight w:val="0"/>
      <w:marTop w:val="0"/>
      <w:marBottom w:val="0"/>
      <w:divBdr>
        <w:top w:val="none" w:sz="0" w:space="0" w:color="auto"/>
        <w:left w:val="none" w:sz="0" w:space="0" w:color="auto"/>
        <w:bottom w:val="none" w:sz="0" w:space="0" w:color="auto"/>
        <w:right w:val="none" w:sz="0" w:space="0" w:color="auto"/>
      </w:divBdr>
    </w:div>
    <w:div w:id="317805146">
      <w:bodyDiv w:val="1"/>
      <w:marLeft w:val="0"/>
      <w:marRight w:val="0"/>
      <w:marTop w:val="0"/>
      <w:marBottom w:val="0"/>
      <w:divBdr>
        <w:top w:val="none" w:sz="0" w:space="0" w:color="auto"/>
        <w:left w:val="none" w:sz="0" w:space="0" w:color="auto"/>
        <w:bottom w:val="none" w:sz="0" w:space="0" w:color="auto"/>
        <w:right w:val="none" w:sz="0" w:space="0" w:color="auto"/>
      </w:divBdr>
    </w:div>
    <w:div w:id="388773207">
      <w:bodyDiv w:val="1"/>
      <w:marLeft w:val="0"/>
      <w:marRight w:val="0"/>
      <w:marTop w:val="0"/>
      <w:marBottom w:val="0"/>
      <w:divBdr>
        <w:top w:val="none" w:sz="0" w:space="0" w:color="auto"/>
        <w:left w:val="none" w:sz="0" w:space="0" w:color="auto"/>
        <w:bottom w:val="none" w:sz="0" w:space="0" w:color="auto"/>
        <w:right w:val="none" w:sz="0" w:space="0" w:color="auto"/>
      </w:divBdr>
    </w:div>
    <w:div w:id="416446704">
      <w:bodyDiv w:val="1"/>
      <w:marLeft w:val="0"/>
      <w:marRight w:val="0"/>
      <w:marTop w:val="0"/>
      <w:marBottom w:val="0"/>
      <w:divBdr>
        <w:top w:val="none" w:sz="0" w:space="0" w:color="auto"/>
        <w:left w:val="none" w:sz="0" w:space="0" w:color="auto"/>
        <w:bottom w:val="none" w:sz="0" w:space="0" w:color="auto"/>
        <w:right w:val="none" w:sz="0" w:space="0" w:color="auto"/>
      </w:divBdr>
    </w:div>
    <w:div w:id="537206936">
      <w:bodyDiv w:val="1"/>
      <w:marLeft w:val="0"/>
      <w:marRight w:val="0"/>
      <w:marTop w:val="0"/>
      <w:marBottom w:val="0"/>
      <w:divBdr>
        <w:top w:val="none" w:sz="0" w:space="0" w:color="auto"/>
        <w:left w:val="none" w:sz="0" w:space="0" w:color="auto"/>
        <w:bottom w:val="none" w:sz="0" w:space="0" w:color="auto"/>
        <w:right w:val="none" w:sz="0" w:space="0" w:color="auto"/>
      </w:divBdr>
    </w:div>
    <w:div w:id="718552217">
      <w:bodyDiv w:val="1"/>
      <w:marLeft w:val="0"/>
      <w:marRight w:val="0"/>
      <w:marTop w:val="0"/>
      <w:marBottom w:val="0"/>
      <w:divBdr>
        <w:top w:val="none" w:sz="0" w:space="0" w:color="auto"/>
        <w:left w:val="none" w:sz="0" w:space="0" w:color="auto"/>
        <w:bottom w:val="none" w:sz="0" w:space="0" w:color="auto"/>
        <w:right w:val="none" w:sz="0" w:space="0" w:color="auto"/>
      </w:divBdr>
    </w:div>
    <w:div w:id="894780037">
      <w:bodyDiv w:val="1"/>
      <w:marLeft w:val="0"/>
      <w:marRight w:val="0"/>
      <w:marTop w:val="0"/>
      <w:marBottom w:val="0"/>
      <w:divBdr>
        <w:top w:val="none" w:sz="0" w:space="0" w:color="auto"/>
        <w:left w:val="none" w:sz="0" w:space="0" w:color="auto"/>
        <w:bottom w:val="none" w:sz="0" w:space="0" w:color="auto"/>
        <w:right w:val="none" w:sz="0" w:space="0" w:color="auto"/>
      </w:divBdr>
    </w:div>
    <w:div w:id="980235106">
      <w:bodyDiv w:val="1"/>
      <w:marLeft w:val="0"/>
      <w:marRight w:val="0"/>
      <w:marTop w:val="0"/>
      <w:marBottom w:val="0"/>
      <w:divBdr>
        <w:top w:val="none" w:sz="0" w:space="0" w:color="auto"/>
        <w:left w:val="none" w:sz="0" w:space="0" w:color="auto"/>
        <w:bottom w:val="none" w:sz="0" w:space="0" w:color="auto"/>
        <w:right w:val="none" w:sz="0" w:space="0" w:color="auto"/>
      </w:divBdr>
    </w:div>
    <w:div w:id="985357614">
      <w:bodyDiv w:val="1"/>
      <w:marLeft w:val="0"/>
      <w:marRight w:val="0"/>
      <w:marTop w:val="0"/>
      <w:marBottom w:val="0"/>
      <w:divBdr>
        <w:top w:val="none" w:sz="0" w:space="0" w:color="auto"/>
        <w:left w:val="none" w:sz="0" w:space="0" w:color="auto"/>
        <w:bottom w:val="none" w:sz="0" w:space="0" w:color="auto"/>
        <w:right w:val="none" w:sz="0" w:space="0" w:color="auto"/>
      </w:divBdr>
    </w:div>
    <w:div w:id="1102452256">
      <w:bodyDiv w:val="1"/>
      <w:marLeft w:val="0"/>
      <w:marRight w:val="0"/>
      <w:marTop w:val="0"/>
      <w:marBottom w:val="0"/>
      <w:divBdr>
        <w:top w:val="none" w:sz="0" w:space="0" w:color="auto"/>
        <w:left w:val="none" w:sz="0" w:space="0" w:color="auto"/>
        <w:bottom w:val="none" w:sz="0" w:space="0" w:color="auto"/>
        <w:right w:val="none" w:sz="0" w:space="0" w:color="auto"/>
      </w:divBdr>
    </w:div>
    <w:div w:id="1141650813">
      <w:bodyDiv w:val="1"/>
      <w:marLeft w:val="0"/>
      <w:marRight w:val="0"/>
      <w:marTop w:val="0"/>
      <w:marBottom w:val="0"/>
      <w:divBdr>
        <w:top w:val="none" w:sz="0" w:space="0" w:color="auto"/>
        <w:left w:val="none" w:sz="0" w:space="0" w:color="auto"/>
        <w:bottom w:val="none" w:sz="0" w:space="0" w:color="auto"/>
        <w:right w:val="none" w:sz="0" w:space="0" w:color="auto"/>
      </w:divBdr>
    </w:div>
    <w:div w:id="1213929171">
      <w:bodyDiv w:val="1"/>
      <w:marLeft w:val="0"/>
      <w:marRight w:val="0"/>
      <w:marTop w:val="0"/>
      <w:marBottom w:val="0"/>
      <w:divBdr>
        <w:top w:val="none" w:sz="0" w:space="0" w:color="auto"/>
        <w:left w:val="none" w:sz="0" w:space="0" w:color="auto"/>
        <w:bottom w:val="none" w:sz="0" w:space="0" w:color="auto"/>
        <w:right w:val="none" w:sz="0" w:space="0" w:color="auto"/>
      </w:divBdr>
    </w:div>
    <w:div w:id="1225675902">
      <w:bodyDiv w:val="1"/>
      <w:marLeft w:val="0"/>
      <w:marRight w:val="0"/>
      <w:marTop w:val="0"/>
      <w:marBottom w:val="0"/>
      <w:divBdr>
        <w:top w:val="none" w:sz="0" w:space="0" w:color="auto"/>
        <w:left w:val="none" w:sz="0" w:space="0" w:color="auto"/>
        <w:bottom w:val="none" w:sz="0" w:space="0" w:color="auto"/>
        <w:right w:val="none" w:sz="0" w:space="0" w:color="auto"/>
      </w:divBdr>
    </w:div>
    <w:div w:id="1455824859">
      <w:bodyDiv w:val="1"/>
      <w:marLeft w:val="0"/>
      <w:marRight w:val="0"/>
      <w:marTop w:val="0"/>
      <w:marBottom w:val="0"/>
      <w:divBdr>
        <w:top w:val="none" w:sz="0" w:space="0" w:color="auto"/>
        <w:left w:val="none" w:sz="0" w:space="0" w:color="auto"/>
        <w:bottom w:val="none" w:sz="0" w:space="0" w:color="auto"/>
        <w:right w:val="none" w:sz="0" w:space="0" w:color="auto"/>
      </w:divBdr>
    </w:div>
    <w:div w:id="1681353698">
      <w:bodyDiv w:val="1"/>
      <w:marLeft w:val="0"/>
      <w:marRight w:val="0"/>
      <w:marTop w:val="0"/>
      <w:marBottom w:val="0"/>
      <w:divBdr>
        <w:top w:val="none" w:sz="0" w:space="0" w:color="auto"/>
        <w:left w:val="none" w:sz="0" w:space="0" w:color="auto"/>
        <w:bottom w:val="none" w:sz="0" w:space="0" w:color="auto"/>
        <w:right w:val="none" w:sz="0" w:space="0" w:color="auto"/>
      </w:divBdr>
    </w:div>
    <w:div w:id="1682313230">
      <w:bodyDiv w:val="1"/>
      <w:marLeft w:val="0"/>
      <w:marRight w:val="0"/>
      <w:marTop w:val="0"/>
      <w:marBottom w:val="0"/>
      <w:divBdr>
        <w:top w:val="none" w:sz="0" w:space="0" w:color="auto"/>
        <w:left w:val="none" w:sz="0" w:space="0" w:color="auto"/>
        <w:bottom w:val="none" w:sz="0" w:space="0" w:color="auto"/>
        <w:right w:val="none" w:sz="0" w:space="0" w:color="auto"/>
      </w:divBdr>
    </w:div>
    <w:div w:id="17871127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77</TotalTime>
  <Pages>1</Pages>
  <Words>290</Words>
  <Characters>1565</Characters>
  <Application>Microsoft Office Word</Application>
  <DocSecurity>0</DocSecurity>
  <Lines>50</Lines>
  <Paragraphs>35</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25</cp:revision>
  <dcterms:created xsi:type="dcterms:W3CDTF">2024-05-06T17:48:00Z</dcterms:created>
  <dcterms:modified xsi:type="dcterms:W3CDTF">2026-02-26T16:50:00Z</dcterms:modified>
</cp:coreProperties>
</file>