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1D5C4" w14:textId="77777777" w:rsidR="001228E2" w:rsidRPr="00515A3D" w:rsidRDefault="001228E2" w:rsidP="001228E2">
      <w:pPr>
        <w:rPr>
          <w:rFonts w:ascii="Calibri" w:hAnsi="Calibri"/>
          <w:b/>
        </w:rPr>
      </w:pPr>
      <w:r>
        <w:rPr>
          <w:rFonts w:ascii="Calibri" w:hAnsi="Calibri"/>
          <w:b/>
        </w:rPr>
        <w:t xml:space="preserve">Global X NASDAQ </w:t>
      </w:r>
      <w:r w:rsidRPr="0064018E">
        <w:rPr>
          <w:rFonts w:ascii="Calibri" w:hAnsi="Calibri"/>
          <w:b/>
        </w:rPr>
        <w:t>100 Covered Call &amp; Growth ETF</w:t>
      </w:r>
    </w:p>
    <w:p w14:paraId="1AD2AA3B" w14:textId="77777777" w:rsidR="001228E2" w:rsidRPr="000B254F" w:rsidRDefault="001228E2" w:rsidP="001228E2">
      <w:pPr>
        <w:rPr>
          <w:rFonts w:ascii="Calibri" w:hAnsi="Calibri"/>
          <w:sz w:val="22"/>
          <w:szCs w:val="22"/>
        </w:rPr>
      </w:pPr>
      <w:r>
        <w:rPr>
          <w:rFonts w:ascii="Calibri" w:hAnsi="Calibri"/>
          <w:sz w:val="22"/>
          <w:szCs w:val="22"/>
        </w:rPr>
        <w:t>Cusip:</w:t>
      </w:r>
      <w:r>
        <w:rPr>
          <w:rFonts w:ascii="Calibri" w:hAnsi="Calibri"/>
          <w:sz w:val="22"/>
          <w:szCs w:val="22"/>
        </w:rPr>
        <w:tab/>
        <w:t>37954Y269</w:t>
      </w:r>
    </w:p>
    <w:p w14:paraId="1ED94DBC" w14:textId="77777777" w:rsidR="001228E2" w:rsidRPr="000B254F" w:rsidRDefault="001228E2" w:rsidP="001228E2">
      <w:pPr>
        <w:rPr>
          <w:rFonts w:ascii="Calibri" w:hAnsi="Calibri"/>
          <w:sz w:val="22"/>
          <w:szCs w:val="22"/>
        </w:rPr>
      </w:pPr>
      <w:r>
        <w:rPr>
          <w:rFonts w:ascii="Calibri" w:hAnsi="Calibri"/>
          <w:sz w:val="22"/>
          <w:szCs w:val="22"/>
        </w:rPr>
        <w:t>Ticker:</w:t>
      </w:r>
      <w:r>
        <w:rPr>
          <w:rFonts w:ascii="Calibri" w:hAnsi="Calibri"/>
          <w:sz w:val="22"/>
          <w:szCs w:val="22"/>
        </w:rPr>
        <w:tab/>
        <w:t>QYLG</w:t>
      </w:r>
    </w:p>
    <w:p w14:paraId="1187F6E6" w14:textId="77777777" w:rsidR="001228E2" w:rsidRPr="000B254F" w:rsidRDefault="001228E2" w:rsidP="001228E2">
      <w:pPr>
        <w:rPr>
          <w:rFonts w:ascii="Calibri" w:hAnsi="Calibri"/>
          <w:sz w:val="22"/>
          <w:szCs w:val="22"/>
        </w:rPr>
      </w:pPr>
    </w:p>
    <w:p w14:paraId="209423FE" w14:textId="77777777" w:rsidR="00D96DA3" w:rsidRPr="00D96DA3" w:rsidRDefault="00D96DA3" w:rsidP="00D96DA3">
      <w:pPr>
        <w:rPr>
          <w:rFonts w:ascii="Calibri" w:hAnsi="Calibri"/>
          <w:sz w:val="22"/>
          <w:szCs w:val="22"/>
        </w:rPr>
      </w:pPr>
      <w:bookmarkStart w:id="0" w:name="_Hlk188612505"/>
      <w:r w:rsidRPr="00D96DA3">
        <w:rPr>
          <w:rFonts w:ascii="Calibri" w:hAnsi="Calibri"/>
          <w:sz w:val="22"/>
          <w:szCs w:val="22"/>
        </w:rPr>
        <w:t>Record Date:</w:t>
      </w:r>
      <w:r w:rsidRPr="00D96DA3">
        <w:rPr>
          <w:rFonts w:ascii="Calibri" w:hAnsi="Calibri"/>
          <w:sz w:val="22"/>
          <w:szCs w:val="22"/>
        </w:rPr>
        <w:tab/>
      </w:r>
      <w:r w:rsidRPr="00D96DA3">
        <w:rPr>
          <w:rFonts w:ascii="Calibri" w:hAnsi="Calibri"/>
          <w:sz w:val="22"/>
          <w:szCs w:val="22"/>
        </w:rPr>
        <w:tab/>
      </w:r>
      <w:r w:rsidRPr="00D96DA3">
        <w:rPr>
          <w:rFonts w:ascii="Calibri" w:hAnsi="Calibri"/>
          <w:sz w:val="22"/>
          <w:szCs w:val="22"/>
        </w:rPr>
        <w:tab/>
        <w:t>April 20, 2026</w:t>
      </w:r>
    </w:p>
    <w:p w14:paraId="6E35920D" w14:textId="77777777" w:rsidR="00D96DA3" w:rsidRPr="00D96DA3" w:rsidRDefault="00D96DA3" w:rsidP="00D96DA3">
      <w:pPr>
        <w:rPr>
          <w:rFonts w:ascii="Calibri" w:hAnsi="Calibri"/>
          <w:sz w:val="22"/>
          <w:szCs w:val="22"/>
        </w:rPr>
      </w:pPr>
      <w:r w:rsidRPr="00D96DA3">
        <w:rPr>
          <w:rFonts w:ascii="Calibri" w:hAnsi="Calibri"/>
          <w:sz w:val="22"/>
          <w:szCs w:val="22"/>
        </w:rPr>
        <w:t>Pay Date:</w:t>
      </w:r>
      <w:r w:rsidRPr="00D96DA3">
        <w:rPr>
          <w:rFonts w:ascii="Calibri" w:hAnsi="Calibri"/>
          <w:sz w:val="22"/>
          <w:szCs w:val="22"/>
        </w:rPr>
        <w:tab/>
      </w:r>
      <w:r w:rsidRPr="00D96DA3">
        <w:rPr>
          <w:rFonts w:ascii="Calibri" w:hAnsi="Calibri"/>
          <w:sz w:val="22"/>
          <w:szCs w:val="22"/>
        </w:rPr>
        <w:tab/>
      </w:r>
      <w:r w:rsidRPr="00D96DA3">
        <w:rPr>
          <w:rFonts w:ascii="Calibri" w:hAnsi="Calibri"/>
          <w:sz w:val="22"/>
          <w:szCs w:val="22"/>
        </w:rPr>
        <w:tab/>
        <w:t>April 23, 2026</w:t>
      </w:r>
      <w:bookmarkEnd w:id="0"/>
    </w:p>
    <w:p w14:paraId="703718FA" w14:textId="77777777" w:rsidR="001228E2" w:rsidRDefault="001228E2" w:rsidP="001228E2">
      <w:pPr>
        <w:rPr>
          <w:rFonts w:ascii="Calibri" w:hAnsi="Calibri"/>
          <w:sz w:val="22"/>
          <w:szCs w:val="22"/>
        </w:rPr>
      </w:pPr>
    </w:p>
    <w:p w14:paraId="0CC624B0" w14:textId="0D995EA7" w:rsidR="001228E2" w:rsidRPr="000B254F" w:rsidRDefault="001228E2" w:rsidP="001228E2">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165AF">
        <w:rPr>
          <w:rFonts w:ascii="Calibri" w:hAnsi="Calibri"/>
          <w:b/>
          <w:sz w:val="22"/>
          <w:szCs w:val="22"/>
        </w:rPr>
        <w:t>.</w:t>
      </w:r>
      <w:r w:rsidR="00D96DA3">
        <w:rPr>
          <w:rFonts w:ascii="Calibri" w:hAnsi="Calibri"/>
          <w:b/>
          <w:sz w:val="22"/>
          <w:szCs w:val="22"/>
        </w:rPr>
        <w:t>1525</w:t>
      </w:r>
    </w:p>
    <w:p w14:paraId="287A1CC6" w14:textId="77777777" w:rsidR="001228E2" w:rsidRPr="000B254F" w:rsidRDefault="001228E2" w:rsidP="001228E2">
      <w:pPr>
        <w:rPr>
          <w:rFonts w:ascii="Calibri" w:hAnsi="Calibri"/>
          <w:sz w:val="22"/>
          <w:szCs w:val="22"/>
        </w:rPr>
      </w:pPr>
    </w:p>
    <w:p w14:paraId="6FAEB18B" w14:textId="5DC12603" w:rsidR="001228E2" w:rsidRPr="000B254F" w:rsidRDefault="001228E2" w:rsidP="001228E2">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636108">
        <w:rPr>
          <w:rFonts w:ascii="Calibri" w:hAnsi="Calibri"/>
          <w:sz w:val="22"/>
          <w:szCs w:val="22"/>
        </w:rPr>
        <w:t xml:space="preserve"> </w:t>
      </w:r>
      <w:r w:rsidRPr="000B254F">
        <w:rPr>
          <w:rFonts w:ascii="Calibri" w:hAnsi="Calibri"/>
          <w:sz w:val="22"/>
          <w:szCs w:val="22"/>
        </w:rPr>
        <w:t>and return of capital. All amounts are expressed per capital share.</w:t>
      </w:r>
    </w:p>
    <w:p w14:paraId="1BDE04A1" w14:textId="77777777" w:rsidR="001228E2" w:rsidRDefault="001228E2" w:rsidP="001228E2"/>
    <w:tbl>
      <w:tblPr>
        <w:tblW w:w="12168" w:type="dxa"/>
        <w:tblInd w:w="288" w:type="dxa"/>
        <w:tblLook w:val="01E0" w:firstRow="1" w:lastRow="1" w:firstColumn="1" w:lastColumn="1" w:noHBand="0" w:noVBand="0"/>
      </w:tblPr>
      <w:tblGrid>
        <w:gridCol w:w="2628"/>
        <w:gridCol w:w="1446"/>
        <w:gridCol w:w="1974"/>
        <w:gridCol w:w="2700"/>
        <w:gridCol w:w="3420"/>
      </w:tblGrid>
      <w:tr w:rsidR="001228E2" w14:paraId="42D7C9B4" w14:textId="77777777" w:rsidTr="000F6411">
        <w:tc>
          <w:tcPr>
            <w:tcW w:w="2628" w:type="dxa"/>
          </w:tcPr>
          <w:p w14:paraId="2F6453F4" w14:textId="77777777" w:rsidR="001228E2" w:rsidRPr="001D0340" w:rsidRDefault="001228E2" w:rsidP="000F6411">
            <w:pPr>
              <w:rPr>
                <w:rFonts w:ascii="Calibri" w:hAnsi="Calibri"/>
                <w:sz w:val="20"/>
                <w:szCs w:val="20"/>
              </w:rPr>
            </w:pPr>
          </w:p>
        </w:tc>
        <w:tc>
          <w:tcPr>
            <w:tcW w:w="1446" w:type="dxa"/>
            <w:tcBorders>
              <w:bottom w:val="single" w:sz="4" w:space="0" w:color="auto"/>
            </w:tcBorders>
          </w:tcPr>
          <w:p w14:paraId="36F58BB6" w14:textId="77777777"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4FD9751"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FA2BBDF" w14:textId="77777777" w:rsidR="001228E2" w:rsidRPr="001D0340" w:rsidRDefault="001228E2"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10E0B63" w14:textId="77777777" w:rsidR="001228E2" w:rsidRPr="001D0340" w:rsidRDefault="001228E2"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228E2" w14:paraId="1B6F1809" w14:textId="77777777" w:rsidTr="000F6411">
        <w:tc>
          <w:tcPr>
            <w:tcW w:w="2628" w:type="dxa"/>
          </w:tcPr>
          <w:p w14:paraId="6B61D83A" w14:textId="77777777" w:rsidR="001228E2" w:rsidRPr="001D0340" w:rsidRDefault="001228E2"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3B1211C" w14:textId="371C54AD" w:rsidR="001228E2" w:rsidRPr="001D0340" w:rsidRDefault="00E165AF" w:rsidP="00823C0D">
            <w:pPr>
              <w:tabs>
                <w:tab w:val="left" w:pos="1289"/>
              </w:tabs>
              <w:ind w:right="266"/>
              <w:jc w:val="center"/>
              <w:rPr>
                <w:rFonts w:ascii="Calibri" w:hAnsi="Calibri"/>
                <w:sz w:val="20"/>
                <w:szCs w:val="20"/>
              </w:rPr>
            </w:pPr>
            <w:r>
              <w:rPr>
                <w:rFonts w:ascii="Calibri" w:hAnsi="Calibri"/>
                <w:sz w:val="20"/>
                <w:szCs w:val="20"/>
              </w:rPr>
              <w:t>$0.</w:t>
            </w:r>
            <w:r w:rsidR="00D96DA3">
              <w:rPr>
                <w:rFonts w:ascii="Calibri" w:hAnsi="Calibri"/>
                <w:sz w:val="20"/>
                <w:szCs w:val="20"/>
              </w:rPr>
              <w:t>0020</w:t>
            </w:r>
          </w:p>
        </w:tc>
        <w:tc>
          <w:tcPr>
            <w:tcW w:w="1974" w:type="dxa"/>
            <w:tcBorders>
              <w:top w:val="single" w:sz="4" w:space="0" w:color="auto"/>
            </w:tcBorders>
          </w:tcPr>
          <w:p w14:paraId="5D4FE259" w14:textId="2B9EE455" w:rsidR="001228E2" w:rsidRPr="001D0340" w:rsidRDefault="00E26290" w:rsidP="000F6411">
            <w:pPr>
              <w:jc w:val="center"/>
              <w:rPr>
                <w:rFonts w:ascii="Calibri" w:hAnsi="Calibri"/>
                <w:sz w:val="20"/>
                <w:szCs w:val="20"/>
              </w:rPr>
            </w:pPr>
            <w:r>
              <w:rPr>
                <w:rFonts w:ascii="Calibri" w:hAnsi="Calibri"/>
                <w:sz w:val="20"/>
                <w:szCs w:val="20"/>
              </w:rPr>
              <w:t xml:space="preserve"> </w:t>
            </w:r>
            <w:r w:rsidR="00E165AF">
              <w:rPr>
                <w:rFonts w:ascii="Calibri" w:hAnsi="Calibri"/>
                <w:sz w:val="20"/>
                <w:szCs w:val="20"/>
              </w:rPr>
              <w:t xml:space="preserve">   </w:t>
            </w:r>
            <w:r w:rsidR="00FC1C36">
              <w:rPr>
                <w:rFonts w:ascii="Calibri" w:hAnsi="Calibri"/>
                <w:sz w:val="20"/>
                <w:szCs w:val="20"/>
              </w:rPr>
              <w:t xml:space="preserve"> </w:t>
            </w:r>
            <w:r w:rsidR="00060DFE">
              <w:rPr>
                <w:rFonts w:ascii="Calibri" w:hAnsi="Calibri"/>
                <w:sz w:val="20"/>
                <w:szCs w:val="20"/>
              </w:rPr>
              <w:t xml:space="preserve"> </w:t>
            </w:r>
            <w:r w:rsidR="00D96DA3">
              <w:rPr>
                <w:rFonts w:ascii="Calibri" w:hAnsi="Calibri"/>
                <w:sz w:val="20"/>
                <w:szCs w:val="20"/>
              </w:rPr>
              <w:t>1.33</w:t>
            </w:r>
            <w:r w:rsidR="001228E2" w:rsidRPr="001D0340">
              <w:rPr>
                <w:rFonts w:ascii="Calibri" w:hAnsi="Calibri"/>
                <w:sz w:val="20"/>
                <w:szCs w:val="20"/>
              </w:rPr>
              <w:t>%</w:t>
            </w:r>
          </w:p>
        </w:tc>
        <w:tc>
          <w:tcPr>
            <w:tcW w:w="2700" w:type="dxa"/>
            <w:tcBorders>
              <w:top w:val="single" w:sz="4" w:space="0" w:color="auto"/>
            </w:tcBorders>
          </w:tcPr>
          <w:p w14:paraId="5CAB4C7E" w14:textId="704C8587"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E165AF">
              <w:rPr>
                <w:rFonts w:ascii="Calibri" w:hAnsi="Calibri"/>
                <w:sz w:val="20"/>
                <w:szCs w:val="20"/>
              </w:rPr>
              <w:t>0.</w:t>
            </w:r>
            <w:r w:rsidR="00500306">
              <w:rPr>
                <w:rFonts w:ascii="Calibri" w:hAnsi="Calibri"/>
                <w:sz w:val="20"/>
                <w:szCs w:val="20"/>
              </w:rPr>
              <w:t>0</w:t>
            </w:r>
            <w:r w:rsidR="00D96DA3">
              <w:rPr>
                <w:rFonts w:ascii="Calibri" w:hAnsi="Calibri"/>
                <w:sz w:val="20"/>
                <w:szCs w:val="20"/>
              </w:rPr>
              <w:t>482</w:t>
            </w:r>
          </w:p>
        </w:tc>
        <w:tc>
          <w:tcPr>
            <w:tcW w:w="3420" w:type="dxa"/>
            <w:tcBorders>
              <w:top w:val="single" w:sz="4" w:space="0" w:color="auto"/>
            </w:tcBorders>
          </w:tcPr>
          <w:p w14:paraId="32A267A6" w14:textId="399FBFBE" w:rsidR="001228E2" w:rsidRPr="001D0340" w:rsidRDefault="00E165AF" w:rsidP="000F6411">
            <w:pPr>
              <w:jc w:val="center"/>
              <w:rPr>
                <w:rFonts w:ascii="Calibri" w:hAnsi="Calibri"/>
                <w:sz w:val="20"/>
                <w:szCs w:val="20"/>
              </w:rPr>
            </w:pPr>
            <w:r>
              <w:rPr>
                <w:rFonts w:ascii="Calibri" w:hAnsi="Calibri"/>
                <w:sz w:val="20"/>
                <w:szCs w:val="20"/>
              </w:rPr>
              <w:t xml:space="preserve">    </w:t>
            </w:r>
            <w:r w:rsidR="00FC1C36">
              <w:rPr>
                <w:rFonts w:ascii="Calibri" w:hAnsi="Calibri"/>
                <w:sz w:val="20"/>
                <w:szCs w:val="20"/>
              </w:rPr>
              <w:t xml:space="preserve"> </w:t>
            </w:r>
            <w:r w:rsidR="00D96DA3">
              <w:rPr>
                <w:rFonts w:ascii="Calibri" w:hAnsi="Calibri"/>
                <w:sz w:val="20"/>
                <w:szCs w:val="20"/>
              </w:rPr>
              <w:t>4.47</w:t>
            </w:r>
            <w:r w:rsidR="001228E2" w:rsidRPr="001D0340">
              <w:rPr>
                <w:rFonts w:ascii="Calibri" w:hAnsi="Calibri"/>
                <w:sz w:val="20"/>
                <w:szCs w:val="20"/>
              </w:rPr>
              <w:t>%</w:t>
            </w:r>
          </w:p>
        </w:tc>
      </w:tr>
      <w:tr w:rsidR="001228E2" w14:paraId="3B0D65C1" w14:textId="77777777" w:rsidTr="000F6411">
        <w:tc>
          <w:tcPr>
            <w:tcW w:w="2628" w:type="dxa"/>
          </w:tcPr>
          <w:p w14:paraId="1999BF1A" w14:textId="77777777" w:rsidR="001228E2" w:rsidRPr="001D0340" w:rsidRDefault="001228E2"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A451972" w14:textId="08359CDA"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92325D">
              <w:rPr>
                <w:rFonts w:ascii="Calibri" w:hAnsi="Calibri"/>
                <w:sz w:val="20"/>
                <w:szCs w:val="20"/>
              </w:rPr>
              <w:t>1</w:t>
            </w:r>
            <w:r w:rsidR="00D96DA3">
              <w:rPr>
                <w:rFonts w:ascii="Calibri" w:hAnsi="Calibri"/>
                <w:sz w:val="20"/>
                <w:szCs w:val="20"/>
              </w:rPr>
              <w:t>505</w:t>
            </w:r>
          </w:p>
        </w:tc>
        <w:tc>
          <w:tcPr>
            <w:tcW w:w="1974" w:type="dxa"/>
            <w:tcBorders>
              <w:bottom w:val="single" w:sz="4" w:space="0" w:color="auto"/>
            </w:tcBorders>
          </w:tcPr>
          <w:p w14:paraId="07EDEB75" w14:textId="5A356EFB" w:rsidR="001228E2" w:rsidRPr="001D0340" w:rsidRDefault="00E165AF" w:rsidP="000F6411">
            <w:pPr>
              <w:jc w:val="center"/>
              <w:rPr>
                <w:rFonts w:ascii="Calibri" w:hAnsi="Calibri"/>
                <w:sz w:val="20"/>
                <w:szCs w:val="20"/>
              </w:rPr>
            </w:pPr>
            <w:r>
              <w:rPr>
                <w:rFonts w:ascii="Calibri" w:hAnsi="Calibri"/>
                <w:sz w:val="20"/>
                <w:szCs w:val="20"/>
              </w:rPr>
              <w:t xml:space="preserve">     </w:t>
            </w:r>
            <w:r w:rsidR="00D96DA3">
              <w:rPr>
                <w:rFonts w:ascii="Calibri" w:hAnsi="Calibri"/>
                <w:sz w:val="20"/>
                <w:szCs w:val="20"/>
              </w:rPr>
              <w:t>98.67</w:t>
            </w:r>
            <w:r w:rsidR="001228E2">
              <w:rPr>
                <w:rFonts w:ascii="Calibri" w:hAnsi="Calibri"/>
                <w:sz w:val="20"/>
                <w:szCs w:val="20"/>
              </w:rPr>
              <w:t>%</w:t>
            </w:r>
          </w:p>
        </w:tc>
        <w:tc>
          <w:tcPr>
            <w:tcW w:w="2700" w:type="dxa"/>
            <w:tcBorders>
              <w:bottom w:val="single" w:sz="4" w:space="0" w:color="auto"/>
            </w:tcBorders>
          </w:tcPr>
          <w:p w14:paraId="4D6E8E17" w14:textId="7D2D3CF3"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D96DA3">
              <w:rPr>
                <w:rFonts w:ascii="Calibri" w:hAnsi="Calibri"/>
                <w:sz w:val="20"/>
                <w:szCs w:val="20"/>
              </w:rPr>
              <w:t>1.0294</w:t>
            </w:r>
          </w:p>
        </w:tc>
        <w:tc>
          <w:tcPr>
            <w:tcW w:w="3420" w:type="dxa"/>
            <w:tcBorders>
              <w:bottom w:val="single" w:sz="4" w:space="0" w:color="auto"/>
            </w:tcBorders>
          </w:tcPr>
          <w:p w14:paraId="254DF71A" w14:textId="5CBA0EDC" w:rsidR="001228E2" w:rsidRPr="001D0340" w:rsidRDefault="00E165AF" w:rsidP="000F6411">
            <w:pPr>
              <w:jc w:val="center"/>
              <w:rPr>
                <w:rFonts w:ascii="Calibri" w:hAnsi="Calibri"/>
                <w:sz w:val="20"/>
                <w:szCs w:val="20"/>
              </w:rPr>
            </w:pPr>
            <w:r>
              <w:rPr>
                <w:rFonts w:ascii="Calibri" w:hAnsi="Calibri"/>
                <w:sz w:val="20"/>
                <w:szCs w:val="20"/>
              </w:rPr>
              <w:t xml:space="preserve">    </w:t>
            </w:r>
            <w:r w:rsidR="00D96DA3">
              <w:rPr>
                <w:rFonts w:ascii="Calibri" w:hAnsi="Calibri"/>
                <w:sz w:val="20"/>
                <w:szCs w:val="20"/>
              </w:rPr>
              <w:t>95.53</w:t>
            </w:r>
            <w:r w:rsidR="001228E2" w:rsidRPr="001D0340">
              <w:rPr>
                <w:rFonts w:ascii="Calibri" w:hAnsi="Calibri"/>
                <w:sz w:val="20"/>
                <w:szCs w:val="20"/>
              </w:rPr>
              <w:t>%</w:t>
            </w:r>
          </w:p>
        </w:tc>
      </w:tr>
      <w:tr w:rsidR="001228E2" w14:paraId="5B369F0D" w14:textId="77777777" w:rsidTr="000F6411">
        <w:tc>
          <w:tcPr>
            <w:tcW w:w="2628" w:type="dxa"/>
          </w:tcPr>
          <w:p w14:paraId="0C0577A1" w14:textId="77777777" w:rsidR="001228E2" w:rsidRPr="001D0340" w:rsidRDefault="001228E2"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48CB1F26" w14:textId="6C50401A"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$0.</w:t>
            </w:r>
            <w:r w:rsidR="00305C4B">
              <w:rPr>
                <w:rFonts w:ascii="Calibri" w:hAnsi="Calibri"/>
                <w:sz w:val="20"/>
                <w:szCs w:val="20"/>
              </w:rPr>
              <w:t>1</w:t>
            </w:r>
            <w:r w:rsidR="00D96DA3">
              <w:rPr>
                <w:rFonts w:ascii="Calibri" w:hAnsi="Calibri"/>
                <w:sz w:val="20"/>
                <w:szCs w:val="20"/>
              </w:rPr>
              <w:t>525</w:t>
            </w:r>
          </w:p>
        </w:tc>
        <w:tc>
          <w:tcPr>
            <w:tcW w:w="1974" w:type="dxa"/>
            <w:tcBorders>
              <w:top w:val="single" w:sz="4" w:space="0" w:color="auto"/>
            </w:tcBorders>
          </w:tcPr>
          <w:p w14:paraId="3376CF78"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0020030" w14:textId="092F0331" w:rsidR="001228E2" w:rsidRPr="001D0340" w:rsidRDefault="001228E2" w:rsidP="000F6411">
            <w:pPr>
              <w:tabs>
                <w:tab w:val="left" w:pos="1289"/>
              </w:tabs>
              <w:ind w:right="266"/>
              <w:jc w:val="center"/>
              <w:rPr>
                <w:rFonts w:ascii="Calibri" w:hAnsi="Calibri"/>
                <w:sz w:val="20"/>
                <w:szCs w:val="20"/>
              </w:rPr>
            </w:pPr>
            <w:r w:rsidRPr="001D0340">
              <w:rPr>
                <w:rFonts w:ascii="Calibri" w:hAnsi="Calibri"/>
                <w:sz w:val="20"/>
                <w:szCs w:val="20"/>
              </w:rPr>
              <w:t>$</w:t>
            </w:r>
            <w:r w:rsidR="00D96DA3">
              <w:rPr>
                <w:rFonts w:ascii="Calibri" w:hAnsi="Calibri"/>
                <w:sz w:val="20"/>
                <w:szCs w:val="20"/>
              </w:rPr>
              <w:t>1.0776</w:t>
            </w:r>
          </w:p>
        </w:tc>
        <w:tc>
          <w:tcPr>
            <w:tcW w:w="3420" w:type="dxa"/>
            <w:tcBorders>
              <w:top w:val="single" w:sz="4" w:space="0" w:color="auto"/>
            </w:tcBorders>
          </w:tcPr>
          <w:p w14:paraId="17CE2A3A" w14:textId="77777777" w:rsidR="001228E2" w:rsidRPr="001D0340" w:rsidRDefault="001228E2"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980A776" w14:textId="77777777" w:rsidR="001228E2" w:rsidRDefault="001228E2" w:rsidP="001228E2"/>
    <w:p w14:paraId="37A54FBB" w14:textId="101E5062" w:rsidR="001228E2" w:rsidRDefault="001228E2" w:rsidP="001228E2">
      <w:pPr>
        <w:rPr>
          <w:rFonts w:ascii="Calibri" w:hAnsi="Calibri"/>
          <w:sz w:val="22"/>
          <w:szCs w:val="22"/>
        </w:rPr>
      </w:pPr>
      <w:r>
        <w:rPr>
          <w:rFonts w:ascii="Calibri" w:hAnsi="Calibri"/>
          <w:sz w:val="22"/>
          <w:szCs w:val="22"/>
        </w:rPr>
        <w:t>QYLG currently estimates it has distributed more than its incom</w:t>
      </w:r>
      <w:r w:rsidR="00636108">
        <w:rPr>
          <w:rFonts w:ascii="Calibri" w:hAnsi="Calibri"/>
          <w:sz w:val="22"/>
          <w:szCs w:val="22"/>
        </w:rPr>
        <w:t>e</w:t>
      </w:r>
      <w:r>
        <w:rPr>
          <w:rFonts w:ascii="Calibri" w:hAnsi="Calibri"/>
          <w:sz w:val="22"/>
          <w:szCs w:val="22"/>
        </w:rPr>
        <w:t xml:space="preserv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QYLG’s investment performance and should not be confused with “yield” or “income”.</w:t>
      </w:r>
    </w:p>
    <w:p w14:paraId="5BF0880E" w14:textId="77777777" w:rsidR="001228E2" w:rsidRDefault="001228E2" w:rsidP="001228E2">
      <w:pPr>
        <w:rPr>
          <w:rFonts w:ascii="Calibri" w:hAnsi="Calibri"/>
          <w:sz w:val="22"/>
          <w:szCs w:val="22"/>
        </w:rPr>
      </w:pPr>
    </w:p>
    <w:p w14:paraId="35A07A19" w14:textId="401317D5" w:rsidR="001228E2" w:rsidRDefault="001228E2" w:rsidP="001228E2">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QYLG’s investment experience during the remainder of the fiscal year and may be subject to changes based on tax regulations.  In early 202</w:t>
      </w:r>
      <w:r w:rsidR="00E54D96">
        <w:rPr>
          <w:rFonts w:ascii="Calibri" w:hAnsi="Calibri"/>
          <w:b/>
          <w:sz w:val="22"/>
          <w:szCs w:val="22"/>
        </w:rPr>
        <w:t>7</w:t>
      </w:r>
      <w:r>
        <w:rPr>
          <w:rFonts w:ascii="Calibri" w:hAnsi="Calibri"/>
          <w:b/>
          <w:sz w:val="22"/>
          <w:szCs w:val="22"/>
        </w:rPr>
        <w:t>, after definitive information is available, QYLG will send you a Form 1099-DIV for the calendar year that will inform you how to report these distributions for federal income tax purposes.</w:t>
      </w:r>
    </w:p>
    <w:p w14:paraId="6878D1F8" w14:textId="77777777" w:rsidR="001228E2" w:rsidRDefault="001228E2" w:rsidP="001228E2">
      <w:pPr>
        <w:rPr>
          <w:rFonts w:ascii="Calibri" w:hAnsi="Calibri"/>
          <w:sz w:val="22"/>
          <w:szCs w:val="22"/>
        </w:rPr>
      </w:pPr>
    </w:p>
    <w:p w14:paraId="7E1BFC78" w14:textId="77777777" w:rsidR="001228E2" w:rsidRPr="00515A3D" w:rsidRDefault="001228E2" w:rsidP="001228E2">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2B17E9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46241"/>
    <w:rsid w:val="00060DFE"/>
    <w:rsid w:val="00114C63"/>
    <w:rsid w:val="001228E2"/>
    <w:rsid w:val="00141C67"/>
    <w:rsid w:val="00152ED2"/>
    <w:rsid w:val="001640DF"/>
    <w:rsid w:val="002B68D2"/>
    <w:rsid w:val="002D6558"/>
    <w:rsid w:val="00305C4B"/>
    <w:rsid w:val="00362BED"/>
    <w:rsid w:val="003B14B5"/>
    <w:rsid w:val="004A3693"/>
    <w:rsid w:val="00500306"/>
    <w:rsid w:val="005A7CEF"/>
    <w:rsid w:val="005E1F7D"/>
    <w:rsid w:val="0061513C"/>
    <w:rsid w:val="00636108"/>
    <w:rsid w:val="00675235"/>
    <w:rsid w:val="007D01CC"/>
    <w:rsid w:val="00820F6B"/>
    <w:rsid w:val="00823C0D"/>
    <w:rsid w:val="008272C8"/>
    <w:rsid w:val="00897375"/>
    <w:rsid w:val="008D23DC"/>
    <w:rsid w:val="0092325D"/>
    <w:rsid w:val="009325D3"/>
    <w:rsid w:val="00947F1F"/>
    <w:rsid w:val="00962065"/>
    <w:rsid w:val="009663CE"/>
    <w:rsid w:val="009946D5"/>
    <w:rsid w:val="00A1258D"/>
    <w:rsid w:val="00A17317"/>
    <w:rsid w:val="00A45B28"/>
    <w:rsid w:val="00A4603E"/>
    <w:rsid w:val="00A950E0"/>
    <w:rsid w:val="00B254D8"/>
    <w:rsid w:val="00B56661"/>
    <w:rsid w:val="00B76408"/>
    <w:rsid w:val="00B87156"/>
    <w:rsid w:val="00C84486"/>
    <w:rsid w:val="00C8659B"/>
    <w:rsid w:val="00CB5B7A"/>
    <w:rsid w:val="00CE0E0B"/>
    <w:rsid w:val="00D244C3"/>
    <w:rsid w:val="00D96DA3"/>
    <w:rsid w:val="00E165AF"/>
    <w:rsid w:val="00E26290"/>
    <w:rsid w:val="00E54D96"/>
    <w:rsid w:val="00E67FB9"/>
    <w:rsid w:val="00E7562C"/>
    <w:rsid w:val="00F53EE4"/>
    <w:rsid w:val="00F93C36"/>
    <w:rsid w:val="00FB1F05"/>
    <w:rsid w:val="00FC1C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5B9A5"/>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0992">
      <w:bodyDiv w:val="1"/>
      <w:marLeft w:val="0"/>
      <w:marRight w:val="0"/>
      <w:marTop w:val="0"/>
      <w:marBottom w:val="0"/>
      <w:divBdr>
        <w:top w:val="none" w:sz="0" w:space="0" w:color="auto"/>
        <w:left w:val="none" w:sz="0" w:space="0" w:color="auto"/>
        <w:bottom w:val="none" w:sz="0" w:space="0" w:color="auto"/>
        <w:right w:val="none" w:sz="0" w:space="0" w:color="auto"/>
      </w:divBdr>
    </w:div>
    <w:div w:id="197744628">
      <w:bodyDiv w:val="1"/>
      <w:marLeft w:val="0"/>
      <w:marRight w:val="0"/>
      <w:marTop w:val="0"/>
      <w:marBottom w:val="0"/>
      <w:divBdr>
        <w:top w:val="none" w:sz="0" w:space="0" w:color="auto"/>
        <w:left w:val="none" w:sz="0" w:space="0" w:color="auto"/>
        <w:bottom w:val="none" w:sz="0" w:space="0" w:color="auto"/>
        <w:right w:val="none" w:sz="0" w:space="0" w:color="auto"/>
      </w:divBdr>
    </w:div>
    <w:div w:id="222761719">
      <w:bodyDiv w:val="1"/>
      <w:marLeft w:val="0"/>
      <w:marRight w:val="0"/>
      <w:marTop w:val="0"/>
      <w:marBottom w:val="0"/>
      <w:divBdr>
        <w:top w:val="none" w:sz="0" w:space="0" w:color="auto"/>
        <w:left w:val="none" w:sz="0" w:space="0" w:color="auto"/>
        <w:bottom w:val="none" w:sz="0" w:space="0" w:color="auto"/>
        <w:right w:val="none" w:sz="0" w:space="0" w:color="auto"/>
      </w:divBdr>
    </w:div>
    <w:div w:id="243494122">
      <w:bodyDiv w:val="1"/>
      <w:marLeft w:val="0"/>
      <w:marRight w:val="0"/>
      <w:marTop w:val="0"/>
      <w:marBottom w:val="0"/>
      <w:divBdr>
        <w:top w:val="none" w:sz="0" w:space="0" w:color="auto"/>
        <w:left w:val="none" w:sz="0" w:space="0" w:color="auto"/>
        <w:bottom w:val="none" w:sz="0" w:space="0" w:color="auto"/>
        <w:right w:val="none" w:sz="0" w:space="0" w:color="auto"/>
      </w:divBdr>
    </w:div>
    <w:div w:id="340279263">
      <w:bodyDiv w:val="1"/>
      <w:marLeft w:val="0"/>
      <w:marRight w:val="0"/>
      <w:marTop w:val="0"/>
      <w:marBottom w:val="0"/>
      <w:divBdr>
        <w:top w:val="none" w:sz="0" w:space="0" w:color="auto"/>
        <w:left w:val="none" w:sz="0" w:space="0" w:color="auto"/>
        <w:bottom w:val="none" w:sz="0" w:space="0" w:color="auto"/>
        <w:right w:val="none" w:sz="0" w:space="0" w:color="auto"/>
      </w:divBdr>
    </w:div>
    <w:div w:id="372267034">
      <w:bodyDiv w:val="1"/>
      <w:marLeft w:val="0"/>
      <w:marRight w:val="0"/>
      <w:marTop w:val="0"/>
      <w:marBottom w:val="0"/>
      <w:divBdr>
        <w:top w:val="none" w:sz="0" w:space="0" w:color="auto"/>
        <w:left w:val="none" w:sz="0" w:space="0" w:color="auto"/>
        <w:bottom w:val="none" w:sz="0" w:space="0" w:color="auto"/>
        <w:right w:val="none" w:sz="0" w:space="0" w:color="auto"/>
      </w:divBdr>
    </w:div>
    <w:div w:id="558249028">
      <w:bodyDiv w:val="1"/>
      <w:marLeft w:val="0"/>
      <w:marRight w:val="0"/>
      <w:marTop w:val="0"/>
      <w:marBottom w:val="0"/>
      <w:divBdr>
        <w:top w:val="none" w:sz="0" w:space="0" w:color="auto"/>
        <w:left w:val="none" w:sz="0" w:space="0" w:color="auto"/>
        <w:bottom w:val="none" w:sz="0" w:space="0" w:color="auto"/>
        <w:right w:val="none" w:sz="0" w:space="0" w:color="auto"/>
      </w:divBdr>
    </w:div>
    <w:div w:id="623731213">
      <w:bodyDiv w:val="1"/>
      <w:marLeft w:val="0"/>
      <w:marRight w:val="0"/>
      <w:marTop w:val="0"/>
      <w:marBottom w:val="0"/>
      <w:divBdr>
        <w:top w:val="none" w:sz="0" w:space="0" w:color="auto"/>
        <w:left w:val="none" w:sz="0" w:space="0" w:color="auto"/>
        <w:bottom w:val="none" w:sz="0" w:space="0" w:color="auto"/>
        <w:right w:val="none" w:sz="0" w:space="0" w:color="auto"/>
      </w:divBdr>
    </w:div>
    <w:div w:id="668289481">
      <w:bodyDiv w:val="1"/>
      <w:marLeft w:val="0"/>
      <w:marRight w:val="0"/>
      <w:marTop w:val="0"/>
      <w:marBottom w:val="0"/>
      <w:divBdr>
        <w:top w:val="none" w:sz="0" w:space="0" w:color="auto"/>
        <w:left w:val="none" w:sz="0" w:space="0" w:color="auto"/>
        <w:bottom w:val="none" w:sz="0" w:space="0" w:color="auto"/>
        <w:right w:val="none" w:sz="0" w:space="0" w:color="auto"/>
      </w:divBdr>
    </w:div>
    <w:div w:id="768965679">
      <w:bodyDiv w:val="1"/>
      <w:marLeft w:val="0"/>
      <w:marRight w:val="0"/>
      <w:marTop w:val="0"/>
      <w:marBottom w:val="0"/>
      <w:divBdr>
        <w:top w:val="none" w:sz="0" w:space="0" w:color="auto"/>
        <w:left w:val="none" w:sz="0" w:space="0" w:color="auto"/>
        <w:bottom w:val="none" w:sz="0" w:space="0" w:color="auto"/>
        <w:right w:val="none" w:sz="0" w:space="0" w:color="auto"/>
      </w:divBdr>
    </w:div>
    <w:div w:id="778337159">
      <w:bodyDiv w:val="1"/>
      <w:marLeft w:val="0"/>
      <w:marRight w:val="0"/>
      <w:marTop w:val="0"/>
      <w:marBottom w:val="0"/>
      <w:divBdr>
        <w:top w:val="none" w:sz="0" w:space="0" w:color="auto"/>
        <w:left w:val="none" w:sz="0" w:space="0" w:color="auto"/>
        <w:bottom w:val="none" w:sz="0" w:space="0" w:color="auto"/>
        <w:right w:val="none" w:sz="0" w:space="0" w:color="auto"/>
      </w:divBdr>
    </w:div>
    <w:div w:id="836573502">
      <w:bodyDiv w:val="1"/>
      <w:marLeft w:val="0"/>
      <w:marRight w:val="0"/>
      <w:marTop w:val="0"/>
      <w:marBottom w:val="0"/>
      <w:divBdr>
        <w:top w:val="none" w:sz="0" w:space="0" w:color="auto"/>
        <w:left w:val="none" w:sz="0" w:space="0" w:color="auto"/>
        <w:bottom w:val="none" w:sz="0" w:space="0" w:color="auto"/>
        <w:right w:val="none" w:sz="0" w:space="0" w:color="auto"/>
      </w:divBdr>
    </w:div>
    <w:div w:id="919362478">
      <w:bodyDiv w:val="1"/>
      <w:marLeft w:val="0"/>
      <w:marRight w:val="0"/>
      <w:marTop w:val="0"/>
      <w:marBottom w:val="0"/>
      <w:divBdr>
        <w:top w:val="none" w:sz="0" w:space="0" w:color="auto"/>
        <w:left w:val="none" w:sz="0" w:space="0" w:color="auto"/>
        <w:bottom w:val="none" w:sz="0" w:space="0" w:color="auto"/>
        <w:right w:val="none" w:sz="0" w:space="0" w:color="auto"/>
      </w:divBdr>
    </w:div>
    <w:div w:id="1146700842">
      <w:bodyDiv w:val="1"/>
      <w:marLeft w:val="0"/>
      <w:marRight w:val="0"/>
      <w:marTop w:val="0"/>
      <w:marBottom w:val="0"/>
      <w:divBdr>
        <w:top w:val="none" w:sz="0" w:space="0" w:color="auto"/>
        <w:left w:val="none" w:sz="0" w:space="0" w:color="auto"/>
        <w:bottom w:val="none" w:sz="0" w:space="0" w:color="auto"/>
        <w:right w:val="none" w:sz="0" w:space="0" w:color="auto"/>
      </w:divBdr>
    </w:div>
    <w:div w:id="1225608210">
      <w:bodyDiv w:val="1"/>
      <w:marLeft w:val="0"/>
      <w:marRight w:val="0"/>
      <w:marTop w:val="0"/>
      <w:marBottom w:val="0"/>
      <w:divBdr>
        <w:top w:val="none" w:sz="0" w:space="0" w:color="auto"/>
        <w:left w:val="none" w:sz="0" w:space="0" w:color="auto"/>
        <w:bottom w:val="none" w:sz="0" w:space="0" w:color="auto"/>
        <w:right w:val="none" w:sz="0" w:space="0" w:color="auto"/>
      </w:divBdr>
    </w:div>
    <w:div w:id="1301036618">
      <w:bodyDiv w:val="1"/>
      <w:marLeft w:val="0"/>
      <w:marRight w:val="0"/>
      <w:marTop w:val="0"/>
      <w:marBottom w:val="0"/>
      <w:divBdr>
        <w:top w:val="none" w:sz="0" w:space="0" w:color="auto"/>
        <w:left w:val="none" w:sz="0" w:space="0" w:color="auto"/>
        <w:bottom w:val="none" w:sz="0" w:space="0" w:color="auto"/>
        <w:right w:val="none" w:sz="0" w:space="0" w:color="auto"/>
      </w:divBdr>
    </w:div>
    <w:div w:id="1549030953">
      <w:bodyDiv w:val="1"/>
      <w:marLeft w:val="0"/>
      <w:marRight w:val="0"/>
      <w:marTop w:val="0"/>
      <w:marBottom w:val="0"/>
      <w:divBdr>
        <w:top w:val="none" w:sz="0" w:space="0" w:color="auto"/>
        <w:left w:val="none" w:sz="0" w:space="0" w:color="auto"/>
        <w:bottom w:val="none" w:sz="0" w:space="0" w:color="auto"/>
        <w:right w:val="none" w:sz="0" w:space="0" w:color="auto"/>
      </w:divBdr>
    </w:div>
    <w:div w:id="1566332488">
      <w:bodyDiv w:val="1"/>
      <w:marLeft w:val="0"/>
      <w:marRight w:val="0"/>
      <w:marTop w:val="0"/>
      <w:marBottom w:val="0"/>
      <w:divBdr>
        <w:top w:val="none" w:sz="0" w:space="0" w:color="auto"/>
        <w:left w:val="none" w:sz="0" w:space="0" w:color="auto"/>
        <w:bottom w:val="none" w:sz="0" w:space="0" w:color="auto"/>
        <w:right w:val="none" w:sz="0" w:space="0" w:color="auto"/>
      </w:divBdr>
    </w:div>
    <w:div w:id="1928534391">
      <w:bodyDiv w:val="1"/>
      <w:marLeft w:val="0"/>
      <w:marRight w:val="0"/>
      <w:marTop w:val="0"/>
      <w:marBottom w:val="0"/>
      <w:divBdr>
        <w:top w:val="none" w:sz="0" w:space="0" w:color="auto"/>
        <w:left w:val="none" w:sz="0" w:space="0" w:color="auto"/>
        <w:bottom w:val="none" w:sz="0" w:space="0" w:color="auto"/>
        <w:right w:val="none" w:sz="0" w:space="0" w:color="auto"/>
      </w:divBdr>
    </w:div>
    <w:div w:id="1931238507">
      <w:bodyDiv w:val="1"/>
      <w:marLeft w:val="0"/>
      <w:marRight w:val="0"/>
      <w:marTop w:val="0"/>
      <w:marBottom w:val="0"/>
      <w:divBdr>
        <w:top w:val="none" w:sz="0" w:space="0" w:color="auto"/>
        <w:left w:val="none" w:sz="0" w:space="0" w:color="auto"/>
        <w:bottom w:val="none" w:sz="0" w:space="0" w:color="auto"/>
        <w:right w:val="none" w:sz="0" w:space="0" w:color="auto"/>
      </w:divBdr>
    </w:div>
    <w:div w:id="2086222165">
      <w:bodyDiv w:val="1"/>
      <w:marLeft w:val="0"/>
      <w:marRight w:val="0"/>
      <w:marTop w:val="0"/>
      <w:marBottom w:val="0"/>
      <w:divBdr>
        <w:top w:val="none" w:sz="0" w:space="0" w:color="auto"/>
        <w:left w:val="none" w:sz="0" w:space="0" w:color="auto"/>
        <w:bottom w:val="none" w:sz="0" w:space="0" w:color="auto"/>
        <w:right w:val="none" w:sz="0" w:space="0" w:color="auto"/>
      </w:divBdr>
    </w:div>
    <w:div w:id="2092851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287</Words>
  <Characters>1528</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2024-05-06T17:46:00Z</dcterms:created>
  <dcterms:modified xsi:type="dcterms:W3CDTF">2026-04-23T15:05:00Z</dcterms:modified>
</cp:coreProperties>
</file>