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EB307" w14:textId="77777777" w:rsidR="00B54906" w:rsidRPr="00515A3D" w:rsidRDefault="00B54906" w:rsidP="00B54906">
      <w:pPr>
        <w:rPr>
          <w:rFonts w:ascii="Calibri" w:hAnsi="Calibri"/>
          <w:b/>
        </w:rPr>
      </w:pPr>
      <w:r>
        <w:rPr>
          <w:rFonts w:ascii="Calibri" w:hAnsi="Calibri"/>
          <w:b/>
        </w:rPr>
        <w:t xml:space="preserve">Global X U.S. Preferred ETF                          </w:t>
      </w:r>
    </w:p>
    <w:p w14:paraId="5A26E78A" w14:textId="77777777" w:rsidR="00B54906" w:rsidRPr="000B254F" w:rsidRDefault="00B54906" w:rsidP="00B54906">
      <w:pPr>
        <w:rPr>
          <w:rFonts w:ascii="Calibri" w:hAnsi="Calibri"/>
          <w:sz w:val="22"/>
          <w:szCs w:val="22"/>
        </w:rPr>
      </w:pPr>
      <w:r>
        <w:rPr>
          <w:rFonts w:ascii="Calibri" w:hAnsi="Calibri"/>
          <w:sz w:val="22"/>
          <w:szCs w:val="22"/>
        </w:rPr>
        <w:t>Cusip:</w:t>
      </w:r>
      <w:r>
        <w:rPr>
          <w:rFonts w:ascii="Calibri" w:hAnsi="Calibri"/>
          <w:sz w:val="22"/>
          <w:szCs w:val="22"/>
        </w:rPr>
        <w:tab/>
        <w:t>37954Y657</w:t>
      </w:r>
    </w:p>
    <w:p w14:paraId="218D7B5E" w14:textId="77777777" w:rsidR="00B54906" w:rsidRPr="000B254F" w:rsidRDefault="00B54906" w:rsidP="00B54906">
      <w:pPr>
        <w:rPr>
          <w:rFonts w:ascii="Calibri" w:hAnsi="Calibri"/>
          <w:sz w:val="22"/>
          <w:szCs w:val="22"/>
        </w:rPr>
      </w:pPr>
      <w:r>
        <w:rPr>
          <w:rFonts w:ascii="Calibri" w:hAnsi="Calibri"/>
          <w:sz w:val="22"/>
          <w:szCs w:val="22"/>
        </w:rPr>
        <w:t>Ticker:</w:t>
      </w:r>
      <w:r>
        <w:rPr>
          <w:rFonts w:ascii="Calibri" w:hAnsi="Calibri"/>
          <w:sz w:val="22"/>
          <w:szCs w:val="22"/>
        </w:rPr>
        <w:tab/>
        <w:t>PFFD</w:t>
      </w:r>
    </w:p>
    <w:p w14:paraId="4BC27DA5" w14:textId="77777777" w:rsidR="00B54906" w:rsidRPr="000B254F" w:rsidRDefault="00B54906" w:rsidP="00B54906">
      <w:pPr>
        <w:rPr>
          <w:rFonts w:ascii="Calibri" w:hAnsi="Calibri"/>
          <w:sz w:val="22"/>
          <w:szCs w:val="22"/>
        </w:rPr>
      </w:pPr>
    </w:p>
    <w:p w14:paraId="783FE9CC" w14:textId="77777777" w:rsidR="005473D9" w:rsidRPr="0089338A" w:rsidRDefault="00DB430C" w:rsidP="005473D9">
      <w:pPr>
        <w:rPr>
          <w:rFonts w:ascii="Calibri" w:hAnsi="Calibri"/>
          <w:sz w:val="22"/>
          <w:szCs w:val="22"/>
        </w:rPr>
      </w:pPr>
      <w:r w:rsidRPr="00DB430C">
        <w:rPr>
          <w:rFonts w:ascii="Calibri" w:hAnsi="Calibri"/>
          <w:sz w:val="22"/>
          <w:szCs w:val="22"/>
        </w:rPr>
        <w:t>Record Date:</w:t>
      </w:r>
      <w:r w:rsidRPr="00DB430C">
        <w:rPr>
          <w:rFonts w:ascii="Calibri" w:hAnsi="Calibri"/>
          <w:sz w:val="22"/>
          <w:szCs w:val="22"/>
        </w:rPr>
        <w:tab/>
      </w:r>
      <w:r w:rsidRPr="00DB430C">
        <w:rPr>
          <w:rFonts w:ascii="Calibri" w:hAnsi="Calibri"/>
          <w:sz w:val="22"/>
          <w:szCs w:val="22"/>
        </w:rPr>
        <w:tab/>
      </w:r>
      <w:r w:rsidRPr="00DB430C">
        <w:rPr>
          <w:rFonts w:ascii="Calibri" w:hAnsi="Calibri"/>
          <w:sz w:val="22"/>
          <w:szCs w:val="22"/>
        </w:rPr>
        <w:tab/>
      </w:r>
      <w:bookmarkStart w:id="0" w:name="_Hlk197073575"/>
      <w:r w:rsidR="005473D9">
        <w:rPr>
          <w:rFonts w:ascii="Calibri" w:hAnsi="Calibri"/>
          <w:sz w:val="22"/>
          <w:szCs w:val="22"/>
        </w:rPr>
        <w:t>November 3</w:t>
      </w:r>
      <w:r w:rsidR="005473D9" w:rsidRPr="0089338A">
        <w:rPr>
          <w:rFonts w:ascii="Calibri" w:hAnsi="Calibri"/>
          <w:sz w:val="22"/>
          <w:szCs w:val="22"/>
        </w:rPr>
        <w:t>, 2025</w:t>
      </w:r>
    </w:p>
    <w:p w14:paraId="46F92554" w14:textId="77777777" w:rsidR="005473D9" w:rsidRPr="0089338A" w:rsidRDefault="005473D9" w:rsidP="005473D9">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Pr>
          <w:rFonts w:ascii="Calibri" w:hAnsi="Calibri"/>
          <w:sz w:val="22"/>
          <w:szCs w:val="22"/>
        </w:rPr>
        <w:t>November 10</w:t>
      </w:r>
      <w:r w:rsidRPr="0089338A">
        <w:rPr>
          <w:rFonts w:ascii="Calibri" w:hAnsi="Calibri"/>
          <w:sz w:val="22"/>
          <w:szCs w:val="22"/>
        </w:rPr>
        <w:t>, 2025</w:t>
      </w:r>
      <w:bookmarkEnd w:id="0"/>
    </w:p>
    <w:p w14:paraId="080F9450" w14:textId="5F19E8D9" w:rsidR="00B54906" w:rsidRPr="000B254F" w:rsidRDefault="00B54906" w:rsidP="005473D9">
      <w:pPr>
        <w:rPr>
          <w:rFonts w:ascii="Calibri" w:hAnsi="Calibri"/>
          <w:sz w:val="22"/>
          <w:szCs w:val="22"/>
        </w:rPr>
      </w:pPr>
    </w:p>
    <w:p w14:paraId="58B9870B" w14:textId="5295856F" w:rsidR="00B54906" w:rsidRPr="000B254F" w:rsidRDefault="00B54906" w:rsidP="00B5490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6B0036">
        <w:rPr>
          <w:rFonts w:ascii="Calibri" w:hAnsi="Calibri"/>
          <w:b/>
          <w:sz w:val="22"/>
          <w:szCs w:val="22"/>
        </w:rPr>
        <w:t>10</w:t>
      </w:r>
      <w:r w:rsidR="008F2FB4">
        <w:rPr>
          <w:rFonts w:ascii="Calibri" w:hAnsi="Calibri"/>
          <w:b/>
          <w:sz w:val="22"/>
          <w:szCs w:val="22"/>
        </w:rPr>
        <w:t>0</w:t>
      </w:r>
      <w:r w:rsidR="00453D05">
        <w:rPr>
          <w:rFonts w:ascii="Calibri" w:hAnsi="Calibri"/>
          <w:b/>
          <w:sz w:val="22"/>
          <w:szCs w:val="22"/>
        </w:rPr>
        <w:t>0</w:t>
      </w:r>
    </w:p>
    <w:p w14:paraId="607EA3DC" w14:textId="77777777" w:rsidR="00B54906" w:rsidRPr="000B254F" w:rsidRDefault="00B54906" w:rsidP="00B54906">
      <w:pPr>
        <w:rPr>
          <w:rFonts w:ascii="Calibri" w:hAnsi="Calibri"/>
          <w:sz w:val="22"/>
          <w:szCs w:val="22"/>
        </w:rPr>
      </w:pPr>
      <w:r>
        <w:rPr>
          <w:rFonts w:ascii="Calibri" w:hAnsi="Calibri"/>
          <w:sz w:val="22"/>
          <w:szCs w:val="22"/>
        </w:rPr>
        <w:tab/>
      </w:r>
    </w:p>
    <w:p w14:paraId="75611A37" w14:textId="77777777" w:rsidR="00B54906" w:rsidRPr="000B254F" w:rsidRDefault="00B54906" w:rsidP="00B5490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937B461" w14:textId="77777777" w:rsidR="00B54906" w:rsidRDefault="00B54906" w:rsidP="00B54906"/>
    <w:tbl>
      <w:tblPr>
        <w:tblW w:w="12168" w:type="dxa"/>
        <w:tblInd w:w="288" w:type="dxa"/>
        <w:tblLook w:val="01E0" w:firstRow="1" w:lastRow="1" w:firstColumn="1" w:lastColumn="1" w:noHBand="0" w:noVBand="0"/>
      </w:tblPr>
      <w:tblGrid>
        <w:gridCol w:w="2628"/>
        <w:gridCol w:w="1446"/>
        <w:gridCol w:w="1974"/>
        <w:gridCol w:w="2700"/>
        <w:gridCol w:w="3420"/>
      </w:tblGrid>
      <w:tr w:rsidR="00B54906" w14:paraId="22C4B865" w14:textId="77777777" w:rsidTr="00AC1AB2">
        <w:tc>
          <w:tcPr>
            <w:tcW w:w="2628" w:type="dxa"/>
          </w:tcPr>
          <w:p w14:paraId="590FC594" w14:textId="77777777" w:rsidR="00B54906" w:rsidRPr="001D0340" w:rsidRDefault="00B54906" w:rsidP="00AC1AB2">
            <w:pPr>
              <w:rPr>
                <w:rFonts w:ascii="Calibri" w:hAnsi="Calibri"/>
                <w:sz w:val="20"/>
                <w:szCs w:val="20"/>
              </w:rPr>
            </w:pPr>
          </w:p>
        </w:tc>
        <w:tc>
          <w:tcPr>
            <w:tcW w:w="1446" w:type="dxa"/>
            <w:tcBorders>
              <w:bottom w:val="single" w:sz="4" w:space="0" w:color="auto"/>
            </w:tcBorders>
          </w:tcPr>
          <w:p w14:paraId="4D1B9E86" w14:textId="77777777" w:rsidR="00B54906" w:rsidRPr="001D0340" w:rsidRDefault="00B54906"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79D59C4" w14:textId="77777777" w:rsidR="00B54906" w:rsidRPr="001D0340" w:rsidRDefault="00B54906"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A897AF0" w14:textId="77777777" w:rsidR="00B54906" w:rsidRPr="001D0340" w:rsidRDefault="00B54906"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73E0EA5" w14:textId="77777777" w:rsidR="00B54906" w:rsidRPr="001D0340" w:rsidRDefault="00B54906"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B54906" w14:paraId="4815A11D" w14:textId="77777777" w:rsidTr="00AC1AB2">
        <w:tc>
          <w:tcPr>
            <w:tcW w:w="2628" w:type="dxa"/>
          </w:tcPr>
          <w:p w14:paraId="6FE2B642" w14:textId="77777777" w:rsidR="00B54906" w:rsidRPr="001D0340" w:rsidRDefault="00B54906"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76EB53" w14:textId="21D8B569" w:rsidR="00B54906" w:rsidRPr="001D0340" w:rsidRDefault="008B1B67" w:rsidP="006E23E1">
            <w:pPr>
              <w:tabs>
                <w:tab w:val="left" w:pos="1289"/>
              </w:tabs>
              <w:ind w:right="266"/>
              <w:jc w:val="center"/>
              <w:rPr>
                <w:rFonts w:ascii="Calibri" w:hAnsi="Calibri"/>
                <w:sz w:val="20"/>
                <w:szCs w:val="20"/>
              </w:rPr>
            </w:pPr>
            <w:r>
              <w:rPr>
                <w:rFonts w:ascii="Calibri" w:hAnsi="Calibri"/>
                <w:sz w:val="20"/>
                <w:szCs w:val="20"/>
              </w:rPr>
              <w:t>$0.</w:t>
            </w:r>
            <w:r w:rsidR="005473D9">
              <w:rPr>
                <w:rFonts w:ascii="Calibri" w:hAnsi="Calibri"/>
                <w:sz w:val="20"/>
                <w:szCs w:val="20"/>
              </w:rPr>
              <w:t>0643</w:t>
            </w:r>
          </w:p>
        </w:tc>
        <w:tc>
          <w:tcPr>
            <w:tcW w:w="1974" w:type="dxa"/>
            <w:tcBorders>
              <w:top w:val="single" w:sz="4" w:space="0" w:color="auto"/>
            </w:tcBorders>
          </w:tcPr>
          <w:p w14:paraId="582EB7FA" w14:textId="7C971330" w:rsidR="00B54906" w:rsidRPr="001D0340" w:rsidRDefault="008B1B67" w:rsidP="006E23E1">
            <w:pPr>
              <w:rPr>
                <w:rFonts w:ascii="Calibri" w:hAnsi="Calibri"/>
                <w:sz w:val="20"/>
                <w:szCs w:val="20"/>
              </w:rPr>
            </w:pPr>
            <w:r>
              <w:rPr>
                <w:rFonts w:ascii="Calibri" w:hAnsi="Calibri"/>
                <w:sz w:val="20"/>
                <w:szCs w:val="20"/>
              </w:rPr>
              <w:t xml:space="preserve">            </w:t>
            </w:r>
            <w:r w:rsidR="00DB430C">
              <w:rPr>
                <w:rFonts w:ascii="Calibri" w:hAnsi="Calibri"/>
                <w:sz w:val="20"/>
                <w:szCs w:val="20"/>
              </w:rPr>
              <w:t xml:space="preserve"> </w:t>
            </w:r>
            <w:r w:rsidR="005473D9">
              <w:rPr>
                <w:rFonts w:ascii="Calibri" w:hAnsi="Calibri"/>
                <w:sz w:val="20"/>
                <w:szCs w:val="20"/>
              </w:rPr>
              <w:t>64.29</w:t>
            </w:r>
            <w:r w:rsidR="00B54906" w:rsidRPr="001D0340">
              <w:rPr>
                <w:rFonts w:ascii="Calibri" w:hAnsi="Calibri"/>
                <w:sz w:val="20"/>
                <w:szCs w:val="20"/>
              </w:rPr>
              <w:t>%</w:t>
            </w:r>
          </w:p>
        </w:tc>
        <w:tc>
          <w:tcPr>
            <w:tcW w:w="2700" w:type="dxa"/>
            <w:tcBorders>
              <w:top w:val="single" w:sz="4" w:space="0" w:color="auto"/>
            </w:tcBorders>
          </w:tcPr>
          <w:p w14:paraId="1354D015" w14:textId="34A9E413" w:rsidR="00B54906" w:rsidRPr="001D0340" w:rsidRDefault="00B54906" w:rsidP="006E23E1">
            <w:pPr>
              <w:tabs>
                <w:tab w:val="left" w:pos="1289"/>
              </w:tabs>
              <w:ind w:right="266"/>
              <w:jc w:val="center"/>
              <w:rPr>
                <w:rFonts w:ascii="Calibri" w:hAnsi="Calibri"/>
                <w:sz w:val="20"/>
                <w:szCs w:val="20"/>
              </w:rPr>
            </w:pPr>
            <w:r w:rsidRPr="001D0340">
              <w:rPr>
                <w:rFonts w:ascii="Calibri" w:hAnsi="Calibri"/>
                <w:sz w:val="20"/>
                <w:szCs w:val="20"/>
              </w:rPr>
              <w:t>$</w:t>
            </w:r>
            <w:r w:rsidR="004520CD">
              <w:rPr>
                <w:rFonts w:ascii="Calibri" w:hAnsi="Calibri"/>
                <w:sz w:val="20"/>
                <w:szCs w:val="20"/>
              </w:rPr>
              <w:t>1.</w:t>
            </w:r>
            <w:r w:rsidR="005473D9">
              <w:rPr>
                <w:rFonts w:ascii="Calibri" w:hAnsi="Calibri"/>
                <w:sz w:val="20"/>
                <w:szCs w:val="20"/>
              </w:rPr>
              <w:t>1795</w:t>
            </w:r>
          </w:p>
        </w:tc>
        <w:tc>
          <w:tcPr>
            <w:tcW w:w="3420" w:type="dxa"/>
            <w:tcBorders>
              <w:top w:val="single" w:sz="4" w:space="0" w:color="auto"/>
            </w:tcBorders>
          </w:tcPr>
          <w:p w14:paraId="37BF7C70" w14:textId="22BB6C26" w:rsidR="00B54906" w:rsidRPr="001D0340" w:rsidRDefault="00DB430C" w:rsidP="009E43E4">
            <w:pPr>
              <w:jc w:val="center"/>
              <w:rPr>
                <w:rFonts w:ascii="Calibri" w:hAnsi="Calibri"/>
                <w:sz w:val="20"/>
                <w:szCs w:val="20"/>
              </w:rPr>
            </w:pPr>
            <w:r>
              <w:rPr>
                <w:rFonts w:ascii="Calibri" w:hAnsi="Calibri"/>
                <w:sz w:val="20"/>
                <w:szCs w:val="20"/>
              </w:rPr>
              <w:t xml:space="preserve"> </w:t>
            </w:r>
            <w:r w:rsidR="005473D9">
              <w:rPr>
                <w:rFonts w:ascii="Calibri" w:hAnsi="Calibri"/>
                <w:sz w:val="20"/>
                <w:szCs w:val="20"/>
              </w:rPr>
              <w:t>97.56</w:t>
            </w:r>
            <w:r w:rsidR="00B54906" w:rsidRPr="001D0340">
              <w:rPr>
                <w:rFonts w:ascii="Calibri" w:hAnsi="Calibri"/>
                <w:sz w:val="20"/>
                <w:szCs w:val="20"/>
              </w:rPr>
              <w:t>%</w:t>
            </w:r>
          </w:p>
        </w:tc>
      </w:tr>
      <w:tr w:rsidR="00B54906" w14:paraId="6925EEAF" w14:textId="77777777" w:rsidTr="00AC1AB2">
        <w:tc>
          <w:tcPr>
            <w:tcW w:w="2628" w:type="dxa"/>
          </w:tcPr>
          <w:p w14:paraId="1560C54F" w14:textId="77777777" w:rsidR="00B54906" w:rsidRPr="001D0340" w:rsidRDefault="00B54906"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C7E199A" w14:textId="2788F82B" w:rsidR="00B54906" w:rsidRPr="001D0340" w:rsidRDefault="006E23E1" w:rsidP="00AC1AB2">
            <w:pPr>
              <w:tabs>
                <w:tab w:val="left" w:pos="1289"/>
              </w:tabs>
              <w:ind w:right="266"/>
              <w:jc w:val="center"/>
              <w:rPr>
                <w:rFonts w:ascii="Calibri" w:hAnsi="Calibri"/>
                <w:sz w:val="20"/>
                <w:szCs w:val="20"/>
              </w:rPr>
            </w:pPr>
            <w:r>
              <w:rPr>
                <w:rFonts w:ascii="Calibri" w:hAnsi="Calibri"/>
                <w:sz w:val="20"/>
                <w:szCs w:val="20"/>
              </w:rPr>
              <w:t>$0.</w:t>
            </w:r>
            <w:r w:rsidR="005473D9">
              <w:rPr>
                <w:rFonts w:ascii="Calibri" w:hAnsi="Calibri"/>
                <w:sz w:val="20"/>
                <w:szCs w:val="20"/>
              </w:rPr>
              <w:t>0357</w:t>
            </w:r>
          </w:p>
        </w:tc>
        <w:tc>
          <w:tcPr>
            <w:tcW w:w="1974" w:type="dxa"/>
            <w:tcBorders>
              <w:bottom w:val="single" w:sz="4" w:space="0" w:color="auto"/>
            </w:tcBorders>
          </w:tcPr>
          <w:p w14:paraId="4CA901BC" w14:textId="2FDA50CA" w:rsidR="00B54906" w:rsidRPr="001D0340" w:rsidRDefault="006E23E1" w:rsidP="00AC1AB2">
            <w:pPr>
              <w:jc w:val="center"/>
              <w:rPr>
                <w:rFonts w:ascii="Calibri" w:hAnsi="Calibri"/>
                <w:sz w:val="20"/>
                <w:szCs w:val="20"/>
              </w:rPr>
            </w:pPr>
            <w:r>
              <w:rPr>
                <w:rFonts w:ascii="Calibri" w:hAnsi="Calibri"/>
                <w:sz w:val="20"/>
                <w:szCs w:val="20"/>
              </w:rPr>
              <w:t xml:space="preserve"> </w:t>
            </w:r>
            <w:r w:rsidR="00A24EF4">
              <w:rPr>
                <w:rFonts w:ascii="Calibri" w:hAnsi="Calibri"/>
                <w:sz w:val="20"/>
                <w:szCs w:val="20"/>
              </w:rPr>
              <w:t xml:space="preserve"> </w:t>
            </w:r>
            <w:r w:rsidR="005473D9">
              <w:rPr>
                <w:rFonts w:ascii="Calibri" w:hAnsi="Calibri"/>
                <w:sz w:val="20"/>
                <w:szCs w:val="20"/>
              </w:rPr>
              <w:t>35.71</w:t>
            </w:r>
            <w:r w:rsidR="00B54906" w:rsidRPr="001D0340">
              <w:rPr>
                <w:rFonts w:ascii="Calibri" w:hAnsi="Calibri"/>
                <w:sz w:val="20"/>
                <w:szCs w:val="20"/>
              </w:rPr>
              <w:t>%</w:t>
            </w:r>
          </w:p>
        </w:tc>
        <w:tc>
          <w:tcPr>
            <w:tcW w:w="2700" w:type="dxa"/>
            <w:tcBorders>
              <w:bottom w:val="single" w:sz="4" w:space="0" w:color="auto"/>
            </w:tcBorders>
          </w:tcPr>
          <w:p w14:paraId="0AB46C81" w14:textId="73915193" w:rsidR="00B54906" w:rsidRPr="001D0340" w:rsidRDefault="00B54906" w:rsidP="00AC1AB2">
            <w:pPr>
              <w:tabs>
                <w:tab w:val="left" w:pos="1289"/>
              </w:tabs>
              <w:ind w:right="266"/>
              <w:jc w:val="center"/>
              <w:rPr>
                <w:rFonts w:ascii="Calibri" w:hAnsi="Calibri"/>
                <w:sz w:val="20"/>
                <w:szCs w:val="20"/>
              </w:rPr>
            </w:pPr>
            <w:r w:rsidRPr="001D0340">
              <w:rPr>
                <w:rFonts w:ascii="Calibri" w:hAnsi="Calibri"/>
                <w:sz w:val="20"/>
                <w:szCs w:val="20"/>
              </w:rPr>
              <w:t>$0.</w:t>
            </w:r>
            <w:r w:rsidR="005473D9">
              <w:rPr>
                <w:rFonts w:ascii="Calibri" w:hAnsi="Calibri"/>
                <w:sz w:val="20"/>
                <w:szCs w:val="20"/>
              </w:rPr>
              <w:t>0295</w:t>
            </w:r>
          </w:p>
        </w:tc>
        <w:tc>
          <w:tcPr>
            <w:tcW w:w="3420" w:type="dxa"/>
            <w:tcBorders>
              <w:bottom w:val="single" w:sz="4" w:space="0" w:color="auto"/>
            </w:tcBorders>
          </w:tcPr>
          <w:p w14:paraId="46B35739" w14:textId="0CB2EC03" w:rsidR="00B54906" w:rsidRPr="001D0340" w:rsidRDefault="006E23E1" w:rsidP="00AC1AB2">
            <w:pPr>
              <w:jc w:val="center"/>
              <w:rPr>
                <w:rFonts w:ascii="Calibri" w:hAnsi="Calibri"/>
                <w:sz w:val="20"/>
                <w:szCs w:val="20"/>
              </w:rPr>
            </w:pPr>
            <w:r>
              <w:rPr>
                <w:rFonts w:ascii="Calibri" w:hAnsi="Calibri"/>
                <w:sz w:val="20"/>
                <w:szCs w:val="20"/>
              </w:rPr>
              <w:t xml:space="preserve"> </w:t>
            </w:r>
            <w:r w:rsidR="005473D9">
              <w:rPr>
                <w:rFonts w:ascii="Calibri" w:hAnsi="Calibri"/>
                <w:sz w:val="20"/>
                <w:szCs w:val="20"/>
              </w:rPr>
              <w:t>2.44</w:t>
            </w:r>
            <w:r w:rsidR="00B54906">
              <w:rPr>
                <w:rFonts w:ascii="Calibri" w:hAnsi="Calibri"/>
                <w:sz w:val="20"/>
                <w:szCs w:val="20"/>
              </w:rPr>
              <w:t>%</w:t>
            </w:r>
          </w:p>
        </w:tc>
      </w:tr>
      <w:tr w:rsidR="00B54906" w14:paraId="64F0440E" w14:textId="77777777" w:rsidTr="00AC1AB2">
        <w:tc>
          <w:tcPr>
            <w:tcW w:w="2628" w:type="dxa"/>
          </w:tcPr>
          <w:p w14:paraId="6F42ACA1" w14:textId="77777777" w:rsidR="00B54906" w:rsidRPr="001D0340" w:rsidRDefault="00B54906"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BE57C65" w14:textId="4C1AC6AB" w:rsidR="00B54906" w:rsidRPr="001D0340" w:rsidRDefault="00B54906" w:rsidP="00AC1AB2">
            <w:pPr>
              <w:tabs>
                <w:tab w:val="left" w:pos="1289"/>
              </w:tabs>
              <w:ind w:right="266"/>
              <w:jc w:val="center"/>
              <w:rPr>
                <w:rFonts w:ascii="Calibri" w:hAnsi="Calibri"/>
                <w:sz w:val="20"/>
                <w:szCs w:val="20"/>
              </w:rPr>
            </w:pPr>
            <w:r w:rsidRPr="001D0340">
              <w:rPr>
                <w:rFonts w:ascii="Calibri" w:hAnsi="Calibri"/>
                <w:sz w:val="20"/>
                <w:szCs w:val="20"/>
              </w:rPr>
              <w:t>$0.</w:t>
            </w:r>
            <w:r w:rsidR="006B0036">
              <w:rPr>
                <w:rFonts w:ascii="Calibri" w:hAnsi="Calibri"/>
                <w:sz w:val="20"/>
                <w:szCs w:val="20"/>
              </w:rPr>
              <w:t>10</w:t>
            </w:r>
            <w:r w:rsidR="008F2FB4">
              <w:rPr>
                <w:rFonts w:ascii="Calibri" w:hAnsi="Calibri"/>
                <w:sz w:val="20"/>
                <w:szCs w:val="20"/>
              </w:rPr>
              <w:t>0</w:t>
            </w:r>
            <w:r w:rsidR="00453D05">
              <w:rPr>
                <w:rFonts w:ascii="Calibri" w:hAnsi="Calibri"/>
                <w:sz w:val="20"/>
                <w:szCs w:val="20"/>
              </w:rPr>
              <w:t>0</w:t>
            </w:r>
          </w:p>
        </w:tc>
        <w:tc>
          <w:tcPr>
            <w:tcW w:w="1974" w:type="dxa"/>
            <w:tcBorders>
              <w:top w:val="single" w:sz="4" w:space="0" w:color="auto"/>
            </w:tcBorders>
          </w:tcPr>
          <w:p w14:paraId="5DE21BB6" w14:textId="77777777" w:rsidR="00B54906" w:rsidRPr="001D0340" w:rsidRDefault="00B5490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464DFA0C" w14:textId="43106C31" w:rsidR="00B54906" w:rsidRPr="001D0340" w:rsidRDefault="00B54906" w:rsidP="006E23E1">
            <w:pPr>
              <w:tabs>
                <w:tab w:val="left" w:pos="1289"/>
              </w:tabs>
              <w:ind w:right="266"/>
              <w:jc w:val="center"/>
              <w:rPr>
                <w:rFonts w:ascii="Calibri" w:hAnsi="Calibri"/>
                <w:sz w:val="20"/>
                <w:szCs w:val="20"/>
              </w:rPr>
            </w:pPr>
            <w:r w:rsidRPr="001D0340">
              <w:rPr>
                <w:rFonts w:ascii="Calibri" w:hAnsi="Calibri"/>
                <w:sz w:val="20"/>
                <w:szCs w:val="20"/>
              </w:rPr>
              <w:t>$</w:t>
            </w:r>
            <w:r w:rsidR="004520CD">
              <w:rPr>
                <w:rFonts w:ascii="Calibri" w:hAnsi="Calibri"/>
                <w:sz w:val="20"/>
                <w:szCs w:val="20"/>
              </w:rPr>
              <w:t>1</w:t>
            </w:r>
            <w:r w:rsidR="001D1262">
              <w:rPr>
                <w:rFonts w:ascii="Calibri" w:hAnsi="Calibri"/>
                <w:sz w:val="20"/>
                <w:szCs w:val="20"/>
              </w:rPr>
              <w:t>.</w:t>
            </w:r>
            <w:r w:rsidR="005473D9">
              <w:rPr>
                <w:rFonts w:ascii="Calibri" w:hAnsi="Calibri"/>
                <w:sz w:val="20"/>
                <w:szCs w:val="20"/>
              </w:rPr>
              <w:t>2</w:t>
            </w:r>
            <w:r w:rsidR="00DB430C">
              <w:rPr>
                <w:rFonts w:ascii="Calibri" w:hAnsi="Calibri"/>
                <w:sz w:val="20"/>
                <w:szCs w:val="20"/>
              </w:rPr>
              <w:t>090</w:t>
            </w:r>
          </w:p>
        </w:tc>
        <w:tc>
          <w:tcPr>
            <w:tcW w:w="3420" w:type="dxa"/>
            <w:tcBorders>
              <w:top w:val="single" w:sz="4" w:space="0" w:color="auto"/>
            </w:tcBorders>
          </w:tcPr>
          <w:p w14:paraId="387E6B89" w14:textId="77777777" w:rsidR="00B54906" w:rsidRPr="001D0340" w:rsidRDefault="00B5490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706FAC64" w14:textId="77777777" w:rsidR="00B54906" w:rsidRDefault="00B54906" w:rsidP="00B54906"/>
    <w:p w14:paraId="07357A55" w14:textId="77777777" w:rsidR="00B54906" w:rsidRDefault="00B54906" w:rsidP="00B54906">
      <w:pPr>
        <w:rPr>
          <w:rFonts w:ascii="Calibri" w:hAnsi="Calibri"/>
          <w:sz w:val="22"/>
          <w:szCs w:val="22"/>
        </w:rPr>
      </w:pPr>
      <w:r>
        <w:rPr>
          <w:rFonts w:ascii="Calibri" w:hAnsi="Calibri"/>
          <w:sz w:val="22"/>
          <w:szCs w:val="22"/>
        </w:rPr>
        <w:t>PFFD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PFFD’s investment performance and should not be confused with “yield” or “income”.</w:t>
      </w:r>
    </w:p>
    <w:p w14:paraId="29A2C80D" w14:textId="77777777" w:rsidR="00B54906" w:rsidRDefault="00B54906" w:rsidP="00B54906">
      <w:pPr>
        <w:rPr>
          <w:rFonts w:ascii="Calibri" w:hAnsi="Calibri"/>
          <w:sz w:val="22"/>
          <w:szCs w:val="22"/>
        </w:rPr>
      </w:pPr>
    </w:p>
    <w:p w14:paraId="64E164E6" w14:textId="3F9EA67F" w:rsidR="00B54906" w:rsidRDefault="00B54906" w:rsidP="00B5490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9703B9">
        <w:rPr>
          <w:rFonts w:ascii="Calibri" w:hAnsi="Calibri"/>
          <w:b/>
          <w:sz w:val="22"/>
          <w:szCs w:val="22"/>
        </w:rPr>
        <w:t>PFFD</w:t>
      </w:r>
      <w:r>
        <w:rPr>
          <w:rFonts w:ascii="Calibri" w:hAnsi="Calibri"/>
          <w:b/>
          <w:sz w:val="22"/>
          <w:szCs w:val="22"/>
        </w:rPr>
        <w:t xml:space="preserve">’s investment experience during the remainder of the fiscal year and may be subject to changes based on tax regulations.  In early </w:t>
      </w:r>
      <w:r w:rsidR="009764BE">
        <w:rPr>
          <w:rFonts w:ascii="Calibri" w:hAnsi="Calibri"/>
          <w:b/>
          <w:sz w:val="22"/>
          <w:szCs w:val="22"/>
        </w:rPr>
        <w:t>202</w:t>
      </w:r>
      <w:r w:rsidR="00453D05">
        <w:rPr>
          <w:rFonts w:ascii="Calibri" w:hAnsi="Calibri"/>
          <w:b/>
          <w:sz w:val="22"/>
          <w:szCs w:val="22"/>
        </w:rPr>
        <w:t>6</w:t>
      </w:r>
      <w:r>
        <w:rPr>
          <w:rFonts w:ascii="Calibri" w:hAnsi="Calibri"/>
          <w:b/>
          <w:sz w:val="22"/>
          <w:szCs w:val="22"/>
        </w:rPr>
        <w:t xml:space="preserve">, after definitive information is available, </w:t>
      </w:r>
      <w:r w:rsidRPr="009703B9">
        <w:rPr>
          <w:rFonts w:ascii="Calibri" w:hAnsi="Calibri"/>
          <w:b/>
          <w:sz w:val="22"/>
          <w:szCs w:val="22"/>
        </w:rPr>
        <w:t>PFFD</w:t>
      </w:r>
      <w:r>
        <w:rPr>
          <w:rFonts w:ascii="Calibri" w:hAnsi="Calibri"/>
          <w:b/>
          <w:sz w:val="22"/>
          <w:szCs w:val="22"/>
        </w:rPr>
        <w:t xml:space="preserve"> will send you a Form 1099-DIV for the calendar year that will inform you how to report these distributions for federal income tax purposes.</w:t>
      </w:r>
    </w:p>
    <w:p w14:paraId="35E8C504" w14:textId="77777777" w:rsidR="00B54906" w:rsidRDefault="00B54906" w:rsidP="00B54906">
      <w:pPr>
        <w:rPr>
          <w:rFonts w:ascii="Calibri" w:hAnsi="Calibri"/>
          <w:sz w:val="22"/>
          <w:szCs w:val="22"/>
        </w:rPr>
      </w:pPr>
    </w:p>
    <w:p w14:paraId="3DDAEECA" w14:textId="77777777" w:rsidR="00B54906" w:rsidRPr="00515A3D" w:rsidRDefault="00B54906" w:rsidP="00B5490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307880A" w14:textId="77777777" w:rsidR="000936C6" w:rsidRPr="00515A3D" w:rsidRDefault="000936C6" w:rsidP="000936C6">
      <w:pPr>
        <w:rPr>
          <w:rFonts w:ascii="Calibri" w:hAnsi="Calibri"/>
          <w:sz w:val="22"/>
          <w:szCs w:val="22"/>
        </w:rPr>
      </w:pPr>
    </w:p>
    <w:p w14:paraId="22FA9424"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147F84"/>
    <w:rsid w:val="001D1262"/>
    <w:rsid w:val="001E2307"/>
    <w:rsid w:val="001E63B6"/>
    <w:rsid w:val="00283C3B"/>
    <w:rsid w:val="002A509A"/>
    <w:rsid w:val="002D6F3E"/>
    <w:rsid w:val="002E6AA8"/>
    <w:rsid w:val="003668A6"/>
    <w:rsid w:val="00437B3B"/>
    <w:rsid w:val="004520CD"/>
    <w:rsid w:val="00453D05"/>
    <w:rsid w:val="004879C8"/>
    <w:rsid w:val="005473D9"/>
    <w:rsid w:val="00554A6A"/>
    <w:rsid w:val="00571348"/>
    <w:rsid w:val="005E28B6"/>
    <w:rsid w:val="005E7C39"/>
    <w:rsid w:val="006544FF"/>
    <w:rsid w:val="006B0036"/>
    <w:rsid w:val="006D2A2B"/>
    <w:rsid w:val="006E23E1"/>
    <w:rsid w:val="0076270A"/>
    <w:rsid w:val="00855512"/>
    <w:rsid w:val="0085754D"/>
    <w:rsid w:val="008B1B67"/>
    <w:rsid w:val="008C2127"/>
    <w:rsid w:val="008D6FD4"/>
    <w:rsid w:val="008F2FB4"/>
    <w:rsid w:val="00904203"/>
    <w:rsid w:val="00950511"/>
    <w:rsid w:val="00952E7E"/>
    <w:rsid w:val="009764BE"/>
    <w:rsid w:val="009B049F"/>
    <w:rsid w:val="009E43E4"/>
    <w:rsid w:val="00A219DE"/>
    <w:rsid w:val="00A24EF4"/>
    <w:rsid w:val="00A4155E"/>
    <w:rsid w:val="00A74850"/>
    <w:rsid w:val="00B54906"/>
    <w:rsid w:val="00C0654B"/>
    <w:rsid w:val="00C1225A"/>
    <w:rsid w:val="00C20E38"/>
    <w:rsid w:val="00C8424D"/>
    <w:rsid w:val="00DB0679"/>
    <w:rsid w:val="00DB430C"/>
    <w:rsid w:val="00DF4268"/>
    <w:rsid w:val="00E37469"/>
    <w:rsid w:val="00E839C9"/>
    <w:rsid w:val="00EF0470"/>
    <w:rsid w:val="00F24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B004B"/>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621745">
      <w:bodyDiv w:val="1"/>
      <w:marLeft w:val="0"/>
      <w:marRight w:val="0"/>
      <w:marTop w:val="0"/>
      <w:marBottom w:val="0"/>
      <w:divBdr>
        <w:top w:val="none" w:sz="0" w:space="0" w:color="auto"/>
        <w:left w:val="none" w:sz="0" w:space="0" w:color="auto"/>
        <w:bottom w:val="none" w:sz="0" w:space="0" w:color="auto"/>
        <w:right w:val="none" w:sz="0" w:space="0" w:color="auto"/>
      </w:divBdr>
    </w:div>
    <w:div w:id="1026784878">
      <w:bodyDiv w:val="1"/>
      <w:marLeft w:val="0"/>
      <w:marRight w:val="0"/>
      <w:marTop w:val="0"/>
      <w:marBottom w:val="0"/>
      <w:divBdr>
        <w:top w:val="none" w:sz="0" w:space="0" w:color="auto"/>
        <w:left w:val="none" w:sz="0" w:space="0" w:color="auto"/>
        <w:bottom w:val="none" w:sz="0" w:space="0" w:color="auto"/>
        <w:right w:val="none" w:sz="0" w:space="0" w:color="auto"/>
      </w:divBdr>
    </w:div>
    <w:div w:id="1859001857">
      <w:bodyDiv w:val="1"/>
      <w:marLeft w:val="0"/>
      <w:marRight w:val="0"/>
      <w:marTop w:val="0"/>
      <w:marBottom w:val="0"/>
      <w:divBdr>
        <w:top w:val="none" w:sz="0" w:space="0" w:color="auto"/>
        <w:left w:val="none" w:sz="0" w:space="0" w:color="auto"/>
        <w:bottom w:val="none" w:sz="0" w:space="0" w:color="auto"/>
        <w:right w:val="none" w:sz="0" w:space="0" w:color="auto"/>
      </w:divBdr>
    </w:div>
    <w:div w:id="1957635172">
      <w:bodyDiv w:val="1"/>
      <w:marLeft w:val="0"/>
      <w:marRight w:val="0"/>
      <w:marTop w:val="0"/>
      <w:marBottom w:val="0"/>
      <w:divBdr>
        <w:top w:val="none" w:sz="0" w:space="0" w:color="auto"/>
        <w:left w:val="none" w:sz="0" w:space="0" w:color="auto"/>
        <w:bottom w:val="none" w:sz="0" w:space="0" w:color="auto"/>
        <w:right w:val="none" w:sz="0" w:space="0" w:color="auto"/>
      </w:divBdr>
    </w:div>
    <w:div w:id="206945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294</Words>
  <Characters>1571</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2024-05-06T17:23:00Z</dcterms:created>
  <dcterms:modified xsi:type="dcterms:W3CDTF">2025-11-05T14:39:00Z</dcterms:modified>
</cp:coreProperties>
</file>