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5A29" w14:textId="77777777" w:rsidR="0085754D" w:rsidRPr="00515A3D" w:rsidRDefault="0085754D" w:rsidP="0085754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Interest Rate Volatility &amp; Inflation Hedge ETF </w:t>
      </w:r>
    </w:p>
    <w:p w14:paraId="639FB9A6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  <w:t>37960A792</w:t>
      </w:r>
    </w:p>
    <w:p w14:paraId="01A1FE95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IRVH</w:t>
      </w:r>
    </w:p>
    <w:p w14:paraId="3EB05579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</w:p>
    <w:p w14:paraId="3779D066" w14:textId="26A4DD21" w:rsidR="00BA402A" w:rsidRPr="00BA402A" w:rsidRDefault="00BA402A" w:rsidP="00BA402A">
      <w:pPr>
        <w:rPr>
          <w:rFonts w:ascii="Calibri" w:hAnsi="Calibri"/>
          <w:sz w:val="22"/>
          <w:szCs w:val="22"/>
        </w:rPr>
      </w:pPr>
      <w:bookmarkStart w:id="0" w:name="_Hlk197073575"/>
      <w:r w:rsidRPr="00BA402A">
        <w:rPr>
          <w:rFonts w:ascii="Calibri" w:hAnsi="Calibri"/>
          <w:sz w:val="22"/>
          <w:szCs w:val="22"/>
        </w:rPr>
        <w:t>Record Date:</w:t>
      </w:r>
      <w:r w:rsidRPr="00BA402A">
        <w:rPr>
          <w:rFonts w:ascii="Calibri" w:hAnsi="Calibri"/>
          <w:sz w:val="22"/>
          <w:szCs w:val="22"/>
        </w:rPr>
        <w:tab/>
      </w:r>
      <w:r w:rsidRPr="00BA402A">
        <w:rPr>
          <w:rFonts w:ascii="Calibri" w:hAnsi="Calibri"/>
          <w:sz w:val="22"/>
          <w:szCs w:val="22"/>
        </w:rPr>
        <w:tab/>
      </w:r>
      <w:r w:rsidRPr="00BA402A">
        <w:rPr>
          <w:rFonts w:ascii="Calibri" w:hAnsi="Calibri"/>
          <w:sz w:val="22"/>
          <w:szCs w:val="22"/>
        </w:rPr>
        <w:tab/>
      </w:r>
      <w:r w:rsidR="00373444">
        <w:rPr>
          <w:rFonts w:ascii="Calibri" w:hAnsi="Calibri"/>
          <w:sz w:val="22"/>
          <w:szCs w:val="22"/>
        </w:rPr>
        <w:t>May</w:t>
      </w:r>
      <w:r w:rsidR="0008177B">
        <w:rPr>
          <w:rFonts w:ascii="Calibri" w:hAnsi="Calibri"/>
          <w:sz w:val="22"/>
          <w:szCs w:val="22"/>
        </w:rPr>
        <w:t xml:space="preserve"> 1</w:t>
      </w:r>
      <w:r w:rsidRPr="00BA402A">
        <w:rPr>
          <w:rFonts w:ascii="Calibri" w:hAnsi="Calibri"/>
          <w:sz w:val="22"/>
          <w:szCs w:val="22"/>
        </w:rPr>
        <w:t>, 2026</w:t>
      </w:r>
    </w:p>
    <w:p w14:paraId="573CBC2F" w14:textId="3F198DBC" w:rsidR="00BA402A" w:rsidRPr="00BA402A" w:rsidRDefault="00BA402A" w:rsidP="00BA402A">
      <w:pPr>
        <w:rPr>
          <w:rFonts w:ascii="Calibri" w:hAnsi="Calibri"/>
          <w:sz w:val="22"/>
          <w:szCs w:val="22"/>
        </w:rPr>
      </w:pPr>
      <w:r w:rsidRPr="00BA402A">
        <w:rPr>
          <w:rFonts w:ascii="Calibri" w:hAnsi="Calibri"/>
          <w:sz w:val="22"/>
          <w:szCs w:val="22"/>
        </w:rPr>
        <w:t>Pay Date:</w:t>
      </w:r>
      <w:r w:rsidRPr="00BA402A">
        <w:rPr>
          <w:rFonts w:ascii="Calibri" w:hAnsi="Calibri"/>
          <w:sz w:val="22"/>
          <w:szCs w:val="22"/>
        </w:rPr>
        <w:tab/>
      </w:r>
      <w:r w:rsidRPr="00BA402A">
        <w:rPr>
          <w:rFonts w:ascii="Calibri" w:hAnsi="Calibri"/>
          <w:sz w:val="22"/>
          <w:szCs w:val="22"/>
        </w:rPr>
        <w:tab/>
      </w:r>
      <w:r w:rsidRPr="00BA402A">
        <w:rPr>
          <w:rFonts w:ascii="Calibri" w:hAnsi="Calibri"/>
          <w:sz w:val="22"/>
          <w:szCs w:val="22"/>
        </w:rPr>
        <w:tab/>
      </w:r>
      <w:r w:rsidR="00373444">
        <w:rPr>
          <w:rFonts w:ascii="Calibri" w:hAnsi="Calibri"/>
          <w:sz w:val="22"/>
          <w:szCs w:val="22"/>
        </w:rPr>
        <w:t>May 6</w:t>
      </w:r>
      <w:r w:rsidRPr="00BA402A">
        <w:rPr>
          <w:rFonts w:ascii="Calibri" w:hAnsi="Calibri"/>
          <w:sz w:val="22"/>
          <w:szCs w:val="22"/>
        </w:rPr>
        <w:t>, 2026</w:t>
      </w:r>
    </w:p>
    <w:p w14:paraId="799A9121" w14:textId="17B06BC4" w:rsidR="00BA52DC" w:rsidRDefault="00BA52DC" w:rsidP="001C023B">
      <w:pPr>
        <w:rPr>
          <w:rFonts w:ascii="Calibri" w:hAnsi="Calibri"/>
          <w:sz w:val="22"/>
          <w:szCs w:val="22"/>
        </w:rPr>
      </w:pPr>
    </w:p>
    <w:bookmarkEnd w:id="0"/>
    <w:p w14:paraId="666AA641" w14:textId="2D015DE4" w:rsidR="0085754D" w:rsidRPr="000B254F" w:rsidRDefault="0085754D" w:rsidP="008575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3861D1">
        <w:rPr>
          <w:rFonts w:ascii="Calibri" w:hAnsi="Calibri"/>
          <w:b/>
          <w:sz w:val="22"/>
          <w:szCs w:val="22"/>
        </w:rPr>
        <w:t>0</w:t>
      </w:r>
      <w:r w:rsidR="005334A2">
        <w:rPr>
          <w:rFonts w:ascii="Calibri" w:hAnsi="Calibri"/>
          <w:b/>
          <w:sz w:val="22"/>
          <w:szCs w:val="22"/>
        </w:rPr>
        <w:t>700</w:t>
      </w:r>
    </w:p>
    <w:p w14:paraId="247901B4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</w:p>
    <w:p w14:paraId="5143140E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156549BC" w14:textId="77777777" w:rsidR="0085754D" w:rsidRDefault="0085754D" w:rsidP="008575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85754D" w14:paraId="11D51BE7" w14:textId="77777777" w:rsidTr="00AC1AB2">
        <w:tc>
          <w:tcPr>
            <w:tcW w:w="2628" w:type="dxa"/>
          </w:tcPr>
          <w:p w14:paraId="69CA734E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6B67884" w14:textId="77777777" w:rsidR="0085754D" w:rsidRPr="001D0340" w:rsidRDefault="008575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13A191F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E2AACD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EBF7414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85754D" w14:paraId="13B01F12" w14:textId="77777777" w:rsidTr="00AC1AB2">
        <w:tc>
          <w:tcPr>
            <w:tcW w:w="2628" w:type="dxa"/>
          </w:tcPr>
          <w:p w14:paraId="379C317A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E22F6E0" w14:textId="2C508484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A402A">
              <w:rPr>
                <w:rFonts w:ascii="Calibri" w:hAnsi="Calibri"/>
                <w:sz w:val="20"/>
                <w:szCs w:val="20"/>
              </w:rPr>
              <w:t>0</w:t>
            </w:r>
            <w:r w:rsidR="00373444">
              <w:rPr>
                <w:rFonts w:ascii="Calibri" w:hAnsi="Calibri"/>
                <w:sz w:val="20"/>
                <w:szCs w:val="20"/>
              </w:rPr>
              <w:t>7</w:t>
            </w:r>
            <w:r w:rsidR="0008177B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E65DC40" w14:textId="74256790" w:rsidR="0085754D" w:rsidRPr="001D0340" w:rsidRDefault="0085754D" w:rsidP="00F355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08177B">
              <w:rPr>
                <w:rFonts w:ascii="Calibri" w:hAnsi="Calibri"/>
                <w:sz w:val="20"/>
                <w:szCs w:val="20"/>
              </w:rPr>
              <w:t>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4BF33E1" w14:textId="14DAA3E6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373444">
              <w:rPr>
                <w:rFonts w:ascii="Calibri" w:hAnsi="Calibri"/>
                <w:sz w:val="20"/>
                <w:szCs w:val="20"/>
              </w:rPr>
              <w:t>2851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6361427" w14:textId="09D0C29E" w:rsidR="0085754D" w:rsidRPr="001D0340" w:rsidRDefault="00373444" w:rsidP="005100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43.77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5754D" w14:paraId="3FB81420" w14:textId="77777777" w:rsidTr="00AC1AB2">
        <w:trPr>
          <w:trHeight w:val="261"/>
        </w:trPr>
        <w:tc>
          <w:tcPr>
            <w:tcW w:w="2628" w:type="dxa"/>
          </w:tcPr>
          <w:p w14:paraId="3FECE396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DE3C1D0" w14:textId="42EC4538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0474B1">
              <w:rPr>
                <w:rFonts w:ascii="Calibri" w:hAnsi="Calibri"/>
                <w:sz w:val="20"/>
                <w:szCs w:val="20"/>
              </w:rPr>
              <w:t>.</w:t>
            </w:r>
            <w:r w:rsidR="00BA402A">
              <w:rPr>
                <w:rFonts w:ascii="Calibri" w:hAnsi="Calibri"/>
                <w:sz w:val="20"/>
                <w:szCs w:val="20"/>
              </w:rPr>
              <w:t>0</w:t>
            </w:r>
            <w:r w:rsidR="0008177B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58F3DFA" w14:textId="4C906A5B" w:rsidR="0085754D" w:rsidRPr="001D0340" w:rsidRDefault="000474B1" w:rsidP="00F355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402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177B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3496B94" w14:textId="3781E0C5" w:rsidR="0085754D" w:rsidRPr="001D0340" w:rsidRDefault="008575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1006E">
              <w:rPr>
                <w:rFonts w:ascii="Calibri" w:hAnsi="Calibri"/>
                <w:sz w:val="20"/>
                <w:szCs w:val="20"/>
              </w:rPr>
              <w:t>.</w:t>
            </w:r>
            <w:r w:rsidR="00373444">
              <w:rPr>
                <w:rFonts w:ascii="Calibri" w:hAnsi="Calibri"/>
                <w:sz w:val="20"/>
                <w:szCs w:val="20"/>
              </w:rPr>
              <w:t>3664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2B0B261" w14:textId="2B24F9DE" w:rsidR="0085754D" w:rsidRPr="001D0340" w:rsidRDefault="0037344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56.23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5754D" w14:paraId="2F1159FF" w14:textId="77777777" w:rsidTr="00AC1AB2">
        <w:tc>
          <w:tcPr>
            <w:tcW w:w="2628" w:type="dxa"/>
          </w:tcPr>
          <w:p w14:paraId="13E8D4C9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637EF98" w14:textId="047DD69B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861D1">
              <w:rPr>
                <w:rFonts w:ascii="Calibri" w:hAnsi="Calibri"/>
                <w:sz w:val="20"/>
                <w:szCs w:val="20"/>
              </w:rPr>
              <w:t>0</w:t>
            </w:r>
            <w:r w:rsidR="00373444">
              <w:rPr>
                <w:rFonts w:ascii="Calibri" w:hAnsi="Calibri"/>
                <w:sz w:val="20"/>
                <w:szCs w:val="20"/>
              </w:rPr>
              <w:t>7</w:t>
            </w:r>
            <w:r w:rsidR="0008177B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AEF8C7D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2ED4AF7" w14:textId="24C50F93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373444">
              <w:rPr>
                <w:rFonts w:ascii="Calibri" w:hAnsi="Calibri"/>
                <w:sz w:val="20"/>
                <w:szCs w:val="20"/>
              </w:rPr>
              <w:t>6515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4619803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47B65A3D" w14:textId="77777777" w:rsidR="0085754D" w:rsidRDefault="0085754D" w:rsidP="0085754D"/>
    <w:p w14:paraId="39B09E64" w14:textId="77777777" w:rsidR="0085754D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IRVH currently </w:t>
      </w:r>
      <w:r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>
        <w:rPr>
          <w:rFonts w:ascii="Calibri" w:hAnsi="Calibri"/>
          <w:sz w:val="22"/>
          <w:szCs w:val="22"/>
        </w:rPr>
        <w:t>s</w:t>
      </w:r>
      <w:r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IRVH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47B94010" w14:textId="77777777" w:rsidR="0085754D" w:rsidRDefault="0085754D" w:rsidP="0085754D">
      <w:pPr>
        <w:rPr>
          <w:rFonts w:ascii="Calibri" w:hAnsi="Calibri"/>
          <w:sz w:val="22"/>
          <w:szCs w:val="22"/>
        </w:rPr>
      </w:pPr>
    </w:p>
    <w:p w14:paraId="28DB8892" w14:textId="559156D7" w:rsidR="0085754D" w:rsidRPr="008F086A" w:rsidRDefault="0085754D" w:rsidP="008575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Pr="002E520A">
        <w:rPr>
          <w:rFonts w:ascii="Calibri" w:hAnsi="Calibri"/>
          <w:b/>
          <w:sz w:val="22"/>
          <w:szCs w:val="22"/>
        </w:rPr>
        <w:t>IRVH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885426">
        <w:rPr>
          <w:rFonts w:ascii="Calibri" w:hAnsi="Calibri"/>
          <w:b/>
          <w:sz w:val="22"/>
          <w:szCs w:val="22"/>
        </w:rPr>
        <w:t>202</w:t>
      </w:r>
      <w:r w:rsidR="003861D1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Pr="002E520A">
        <w:rPr>
          <w:rFonts w:ascii="Calibri" w:hAnsi="Calibri"/>
          <w:b/>
          <w:sz w:val="22"/>
          <w:szCs w:val="22"/>
        </w:rPr>
        <w:t>IRVH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9130BF4" w14:textId="77777777" w:rsidR="0085754D" w:rsidRDefault="0085754D" w:rsidP="0085754D">
      <w:pPr>
        <w:rPr>
          <w:rFonts w:ascii="Calibri" w:hAnsi="Calibri"/>
          <w:sz w:val="22"/>
          <w:szCs w:val="22"/>
        </w:rPr>
      </w:pPr>
    </w:p>
    <w:p w14:paraId="3ABE4AFC" w14:textId="77777777" w:rsidR="0085754D" w:rsidRPr="00515A3D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4F79FE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5107D3F3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3617"/>
    <w:rsid w:val="000474B1"/>
    <w:rsid w:val="0005486A"/>
    <w:rsid w:val="0008177B"/>
    <w:rsid w:val="000936C6"/>
    <w:rsid w:val="00167AC5"/>
    <w:rsid w:val="001B621E"/>
    <w:rsid w:val="001C023B"/>
    <w:rsid w:val="001E2307"/>
    <w:rsid w:val="00260325"/>
    <w:rsid w:val="00283C3B"/>
    <w:rsid w:val="002B708A"/>
    <w:rsid w:val="002D6F3E"/>
    <w:rsid w:val="002E6AA8"/>
    <w:rsid w:val="003668A6"/>
    <w:rsid w:val="00373444"/>
    <w:rsid w:val="003861D1"/>
    <w:rsid w:val="0039617B"/>
    <w:rsid w:val="003D2F46"/>
    <w:rsid w:val="003D3051"/>
    <w:rsid w:val="00404106"/>
    <w:rsid w:val="0041505C"/>
    <w:rsid w:val="004304E7"/>
    <w:rsid w:val="00437B3B"/>
    <w:rsid w:val="00440F63"/>
    <w:rsid w:val="0051006E"/>
    <w:rsid w:val="00525616"/>
    <w:rsid w:val="005334A2"/>
    <w:rsid w:val="00571348"/>
    <w:rsid w:val="00606D43"/>
    <w:rsid w:val="006D2A2B"/>
    <w:rsid w:val="006D5017"/>
    <w:rsid w:val="00787B85"/>
    <w:rsid w:val="007A3105"/>
    <w:rsid w:val="007C3802"/>
    <w:rsid w:val="0080039B"/>
    <w:rsid w:val="0085754D"/>
    <w:rsid w:val="00885426"/>
    <w:rsid w:val="008A1709"/>
    <w:rsid w:val="008C2127"/>
    <w:rsid w:val="008D6FD4"/>
    <w:rsid w:val="008F36DB"/>
    <w:rsid w:val="00904203"/>
    <w:rsid w:val="009F0BB9"/>
    <w:rsid w:val="00A31001"/>
    <w:rsid w:val="00A4155E"/>
    <w:rsid w:val="00B43E08"/>
    <w:rsid w:val="00B706D1"/>
    <w:rsid w:val="00BA402A"/>
    <w:rsid w:val="00BA52DC"/>
    <w:rsid w:val="00C0654B"/>
    <w:rsid w:val="00C1225A"/>
    <w:rsid w:val="00C20E38"/>
    <w:rsid w:val="00C47900"/>
    <w:rsid w:val="00C8424D"/>
    <w:rsid w:val="00CB1A42"/>
    <w:rsid w:val="00D33A60"/>
    <w:rsid w:val="00D44734"/>
    <w:rsid w:val="00DB0679"/>
    <w:rsid w:val="00DC5317"/>
    <w:rsid w:val="00E515C0"/>
    <w:rsid w:val="00F11BDC"/>
    <w:rsid w:val="00F338CA"/>
    <w:rsid w:val="00F3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90F4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1531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2026-05-04T14:28:00Z</dcterms:created>
  <dcterms:modified xsi:type="dcterms:W3CDTF">2026-05-05T15:29:00Z</dcterms:modified>
</cp:coreProperties>
</file>