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1DD59" w14:textId="77777777" w:rsidR="0005486A" w:rsidRPr="00515A3D" w:rsidRDefault="0005486A" w:rsidP="0005486A">
      <w:pPr>
        <w:rPr>
          <w:rFonts w:ascii="Calibri" w:hAnsi="Calibri"/>
          <w:b/>
        </w:rPr>
      </w:pPr>
      <w:r>
        <w:rPr>
          <w:rFonts w:ascii="Calibri" w:hAnsi="Calibri"/>
          <w:b/>
        </w:rPr>
        <w:t>Global X SuperDividend US ETF</w:t>
      </w:r>
    </w:p>
    <w:p w14:paraId="275551E9" w14:textId="77777777" w:rsidR="0005486A" w:rsidRPr="000B254F" w:rsidRDefault="0005486A" w:rsidP="0005486A">
      <w:pPr>
        <w:rPr>
          <w:rFonts w:ascii="Calibri" w:hAnsi="Calibri"/>
          <w:sz w:val="22"/>
          <w:szCs w:val="22"/>
        </w:rPr>
      </w:pPr>
      <w:r>
        <w:rPr>
          <w:rFonts w:ascii="Calibri" w:hAnsi="Calibri"/>
          <w:sz w:val="22"/>
          <w:szCs w:val="22"/>
        </w:rPr>
        <w:t>Cusip:</w:t>
      </w:r>
      <w:r>
        <w:rPr>
          <w:rFonts w:ascii="Calibri" w:hAnsi="Calibri"/>
          <w:sz w:val="22"/>
          <w:szCs w:val="22"/>
        </w:rPr>
        <w:tab/>
        <w:t>37950E291</w:t>
      </w:r>
    </w:p>
    <w:p w14:paraId="0F34226D" w14:textId="77777777" w:rsidR="0005486A" w:rsidRPr="000B254F" w:rsidRDefault="0005486A" w:rsidP="0005486A">
      <w:pPr>
        <w:rPr>
          <w:rFonts w:ascii="Calibri" w:hAnsi="Calibri"/>
          <w:sz w:val="22"/>
          <w:szCs w:val="22"/>
        </w:rPr>
      </w:pPr>
      <w:r>
        <w:rPr>
          <w:rFonts w:ascii="Calibri" w:hAnsi="Calibri"/>
          <w:sz w:val="22"/>
          <w:szCs w:val="22"/>
        </w:rPr>
        <w:t>Ticker:</w:t>
      </w:r>
      <w:r>
        <w:rPr>
          <w:rFonts w:ascii="Calibri" w:hAnsi="Calibri"/>
          <w:sz w:val="22"/>
          <w:szCs w:val="22"/>
        </w:rPr>
        <w:tab/>
        <w:t>DIV</w:t>
      </w:r>
    </w:p>
    <w:p w14:paraId="5E196DB6" w14:textId="77777777" w:rsidR="0005486A" w:rsidRPr="000B254F" w:rsidRDefault="0005486A" w:rsidP="0005486A">
      <w:pPr>
        <w:rPr>
          <w:rFonts w:ascii="Calibri" w:hAnsi="Calibri"/>
          <w:sz w:val="22"/>
          <w:szCs w:val="22"/>
        </w:rPr>
      </w:pPr>
    </w:p>
    <w:p w14:paraId="6E9F6E94" w14:textId="7E978728" w:rsidR="003D1B15" w:rsidRPr="002B1F28" w:rsidRDefault="00A50616" w:rsidP="003D1B15">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0751A1">
        <w:rPr>
          <w:rFonts w:ascii="Calibri" w:hAnsi="Calibri"/>
          <w:sz w:val="22"/>
          <w:szCs w:val="22"/>
        </w:rPr>
        <w:t>March 4,</w:t>
      </w:r>
      <w:r w:rsidR="003D1B15" w:rsidRPr="002B1F28">
        <w:rPr>
          <w:rFonts w:ascii="Calibri" w:hAnsi="Calibri"/>
          <w:sz w:val="22"/>
          <w:szCs w:val="22"/>
        </w:rPr>
        <w:t xml:space="preserve"> 202</w:t>
      </w:r>
      <w:r w:rsidR="003D1B15">
        <w:rPr>
          <w:rFonts w:ascii="Calibri" w:hAnsi="Calibri"/>
          <w:sz w:val="22"/>
          <w:szCs w:val="22"/>
        </w:rPr>
        <w:t>6</w:t>
      </w:r>
    </w:p>
    <w:p w14:paraId="75622610" w14:textId="695C9003" w:rsidR="003D1B15" w:rsidRPr="002B1F28" w:rsidRDefault="003D1B15" w:rsidP="003D1B15">
      <w:pPr>
        <w:rPr>
          <w:rFonts w:ascii="Calibri" w:hAnsi="Calibri"/>
          <w:sz w:val="22"/>
          <w:szCs w:val="22"/>
        </w:rPr>
      </w:pPr>
      <w:r w:rsidRPr="002B1F28">
        <w:rPr>
          <w:rFonts w:ascii="Calibri" w:hAnsi="Calibri"/>
          <w:sz w:val="22"/>
          <w:szCs w:val="22"/>
        </w:rPr>
        <w:t>Pay Date:</w:t>
      </w:r>
      <w:r w:rsidRPr="002B1F28">
        <w:rPr>
          <w:rFonts w:ascii="Calibri" w:hAnsi="Calibri"/>
          <w:sz w:val="22"/>
          <w:szCs w:val="22"/>
        </w:rPr>
        <w:tab/>
      </w:r>
      <w:r w:rsidRPr="002B1F28">
        <w:rPr>
          <w:rFonts w:ascii="Calibri" w:hAnsi="Calibri"/>
          <w:sz w:val="22"/>
          <w:szCs w:val="22"/>
        </w:rPr>
        <w:tab/>
      </w:r>
      <w:r w:rsidRPr="002B1F28">
        <w:rPr>
          <w:rFonts w:ascii="Calibri" w:hAnsi="Calibri"/>
          <w:sz w:val="22"/>
          <w:szCs w:val="22"/>
        </w:rPr>
        <w:tab/>
      </w:r>
      <w:r w:rsidR="000751A1">
        <w:rPr>
          <w:rFonts w:ascii="Calibri" w:hAnsi="Calibri"/>
          <w:sz w:val="22"/>
          <w:szCs w:val="22"/>
        </w:rPr>
        <w:t>March 9</w:t>
      </w:r>
      <w:r w:rsidRPr="002B1F28">
        <w:rPr>
          <w:rFonts w:ascii="Calibri" w:hAnsi="Calibri"/>
          <w:sz w:val="22"/>
          <w:szCs w:val="22"/>
        </w:rPr>
        <w:t>, 202</w:t>
      </w:r>
      <w:bookmarkEnd w:id="0"/>
      <w:r>
        <w:rPr>
          <w:rFonts w:ascii="Calibri" w:hAnsi="Calibri"/>
          <w:sz w:val="22"/>
          <w:szCs w:val="22"/>
        </w:rPr>
        <w:t>6</w:t>
      </w:r>
    </w:p>
    <w:p w14:paraId="63107FC3" w14:textId="515B2F38" w:rsidR="0005486A" w:rsidRPr="000B254F" w:rsidRDefault="0005486A" w:rsidP="003D1B15">
      <w:pPr>
        <w:rPr>
          <w:rFonts w:ascii="Calibri" w:hAnsi="Calibri"/>
          <w:sz w:val="22"/>
          <w:szCs w:val="22"/>
        </w:rPr>
      </w:pPr>
    </w:p>
    <w:p w14:paraId="0B024CC3" w14:textId="1D03ADB5" w:rsidR="0005486A" w:rsidRPr="000B254F" w:rsidRDefault="0005486A" w:rsidP="0005486A">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0751A1">
        <w:rPr>
          <w:rFonts w:ascii="Calibri" w:hAnsi="Calibri"/>
          <w:b/>
          <w:sz w:val="22"/>
          <w:szCs w:val="22"/>
        </w:rPr>
        <w:t>1050</w:t>
      </w:r>
    </w:p>
    <w:p w14:paraId="72477E0C" w14:textId="77777777" w:rsidR="0005486A" w:rsidRPr="000B254F" w:rsidRDefault="0005486A" w:rsidP="0005486A">
      <w:pPr>
        <w:rPr>
          <w:rFonts w:ascii="Calibri" w:hAnsi="Calibri"/>
          <w:sz w:val="22"/>
          <w:szCs w:val="22"/>
        </w:rPr>
      </w:pPr>
    </w:p>
    <w:p w14:paraId="3BBB8ED1" w14:textId="12C12311" w:rsidR="0005486A" w:rsidRPr="000B254F" w:rsidRDefault="0005486A" w:rsidP="0005486A">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2562B687" w14:textId="77777777" w:rsidR="0005486A" w:rsidRDefault="0005486A" w:rsidP="0005486A"/>
    <w:tbl>
      <w:tblPr>
        <w:tblW w:w="12168" w:type="dxa"/>
        <w:tblInd w:w="288" w:type="dxa"/>
        <w:tblLook w:val="01E0" w:firstRow="1" w:lastRow="1" w:firstColumn="1" w:lastColumn="1" w:noHBand="0" w:noVBand="0"/>
      </w:tblPr>
      <w:tblGrid>
        <w:gridCol w:w="2628"/>
        <w:gridCol w:w="1446"/>
        <w:gridCol w:w="1974"/>
        <w:gridCol w:w="2700"/>
        <w:gridCol w:w="3420"/>
      </w:tblGrid>
      <w:tr w:rsidR="0005486A" w14:paraId="4C929D38" w14:textId="77777777" w:rsidTr="00AC1AB2">
        <w:trPr>
          <w:trHeight w:val="567"/>
        </w:trPr>
        <w:tc>
          <w:tcPr>
            <w:tcW w:w="2628" w:type="dxa"/>
          </w:tcPr>
          <w:p w14:paraId="57012146" w14:textId="77777777" w:rsidR="0005486A" w:rsidRPr="00D50DE7" w:rsidRDefault="0005486A" w:rsidP="00AC1AB2">
            <w:pPr>
              <w:rPr>
                <w:rFonts w:ascii="Calibri" w:hAnsi="Calibri"/>
                <w:sz w:val="20"/>
                <w:szCs w:val="20"/>
              </w:rPr>
            </w:pPr>
          </w:p>
        </w:tc>
        <w:tc>
          <w:tcPr>
            <w:tcW w:w="1446" w:type="dxa"/>
            <w:tcBorders>
              <w:bottom w:val="single" w:sz="4" w:space="0" w:color="auto"/>
            </w:tcBorders>
          </w:tcPr>
          <w:p w14:paraId="6166582A" w14:textId="77777777" w:rsidR="0005486A" w:rsidRPr="00D50DE7" w:rsidRDefault="0005486A" w:rsidP="00AC1AB2">
            <w:pPr>
              <w:tabs>
                <w:tab w:val="left" w:pos="1289"/>
              </w:tabs>
              <w:ind w:right="266"/>
              <w:jc w:val="center"/>
              <w:rPr>
                <w:rFonts w:ascii="Calibri" w:hAnsi="Calibri"/>
                <w:sz w:val="20"/>
                <w:szCs w:val="20"/>
              </w:rPr>
            </w:pPr>
            <w:r w:rsidRPr="00D50DE7">
              <w:rPr>
                <w:rFonts w:ascii="Calibri" w:hAnsi="Calibri"/>
                <w:sz w:val="20"/>
                <w:szCs w:val="20"/>
              </w:rPr>
              <w:t>Current Distribution</w:t>
            </w:r>
          </w:p>
        </w:tc>
        <w:tc>
          <w:tcPr>
            <w:tcW w:w="1974" w:type="dxa"/>
            <w:tcBorders>
              <w:bottom w:val="single" w:sz="4" w:space="0" w:color="auto"/>
            </w:tcBorders>
          </w:tcPr>
          <w:p w14:paraId="2E512604" w14:textId="77777777" w:rsidR="0005486A" w:rsidRPr="00D50DE7" w:rsidRDefault="0005486A" w:rsidP="00AC1AB2">
            <w:pPr>
              <w:jc w:val="center"/>
              <w:rPr>
                <w:rFonts w:ascii="Calibri" w:hAnsi="Calibri"/>
                <w:sz w:val="20"/>
                <w:szCs w:val="20"/>
              </w:rPr>
            </w:pPr>
            <w:r w:rsidRPr="00D50DE7">
              <w:rPr>
                <w:rFonts w:ascii="Calibri" w:hAnsi="Calibri"/>
                <w:sz w:val="20"/>
                <w:szCs w:val="20"/>
              </w:rPr>
              <w:t>% Breakdown of the Current Distribution</w:t>
            </w:r>
          </w:p>
        </w:tc>
        <w:tc>
          <w:tcPr>
            <w:tcW w:w="2700" w:type="dxa"/>
            <w:tcBorders>
              <w:bottom w:val="single" w:sz="4" w:space="0" w:color="auto"/>
            </w:tcBorders>
          </w:tcPr>
          <w:p w14:paraId="7A2C2A5C" w14:textId="77777777" w:rsidR="0005486A" w:rsidRPr="00D50DE7" w:rsidRDefault="0005486A" w:rsidP="00AC1AB2">
            <w:pPr>
              <w:jc w:val="center"/>
              <w:rPr>
                <w:rFonts w:ascii="Calibri" w:hAnsi="Calibri"/>
                <w:sz w:val="20"/>
                <w:szCs w:val="20"/>
              </w:rPr>
            </w:pPr>
            <w:r w:rsidRPr="00D50DE7">
              <w:rPr>
                <w:rFonts w:ascii="Calibri" w:hAnsi="Calibri"/>
                <w:sz w:val="20"/>
                <w:szCs w:val="20"/>
              </w:rPr>
              <w:t>Total Cumulative Distributions for the Fiscal Year to Date</w:t>
            </w:r>
          </w:p>
        </w:tc>
        <w:tc>
          <w:tcPr>
            <w:tcW w:w="3420" w:type="dxa"/>
            <w:tcBorders>
              <w:bottom w:val="single" w:sz="4" w:space="0" w:color="auto"/>
            </w:tcBorders>
          </w:tcPr>
          <w:p w14:paraId="0B62137F" w14:textId="77777777" w:rsidR="0005486A" w:rsidRPr="00D50DE7" w:rsidRDefault="0005486A" w:rsidP="00AC1AB2">
            <w:pPr>
              <w:jc w:val="center"/>
              <w:rPr>
                <w:rFonts w:ascii="Calibri" w:hAnsi="Calibri"/>
                <w:sz w:val="20"/>
                <w:szCs w:val="20"/>
              </w:rPr>
            </w:pPr>
            <w:r w:rsidRPr="00D50DE7">
              <w:rPr>
                <w:rFonts w:ascii="Calibri" w:hAnsi="Calibri"/>
                <w:sz w:val="20"/>
                <w:szCs w:val="20"/>
              </w:rPr>
              <w:t>% Breakdown of the Total Cumulative Distributions for the Fiscal Year to Date</w:t>
            </w:r>
          </w:p>
        </w:tc>
      </w:tr>
      <w:tr w:rsidR="0005486A" w14:paraId="43FF6E75" w14:textId="77777777" w:rsidTr="00AC1AB2">
        <w:tc>
          <w:tcPr>
            <w:tcW w:w="2628" w:type="dxa"/>
          </w:tcPr>
          <w:p w14:paraId="2FA63C05" w14:textId="77777777" w:rsidR="0005486A" w:rsidRPr="005B2B90" w:rsidRDefault="0005486A" w:rsidP="00AC1AB2">
            <w:pPr>
              <w:rPr>
                <w:rFonts w:ascii="Calibri" w:hAnsi="Calibri"/>
                <w:sz w:val="20"/>
                <w:szCs w:val="20"/>
              </w:rPr>
            </w:pPr>
            <w:r w:rsidRPr="00D50DE7">
              <w:rPr>
                <w:rFonts w:ascii="Calibri" w:hAnsi="Calibri"/>
                <w:sz w:val="20"/>
                <w:szCs w:val="20"/>
              </w:rPr>
              <w:t>Net Investment Income</w:t>
            </w:r>
          </w:p>
        </w:tc>
        <w:tc>
          <w:tcPr>
            <w:tcW w:w="1446" w:type="dxa"/>
            <w:tcBorders>
              <w:top w:val="single" w:sz="4" w:space="0" w:color="auto"/>
            </w:tcBorders>
          </w:tcPr>
          <w:p w14:paraId="17595B05" w14:textId="6F103F89" w:rsidR="0005486A" w:rsidRPr="00D50DE7" w:rsidRDefault="0005486A" w:rsidP="006B2287">
            <w:pPr>
              <w:tabs>
                <w:tab w:val="left" w:pos="1289"/>
              </w:tabs>
              <w:ind w:right="266"/>
              <w:jc w:val="center"/>
              <w:rPr>
                <w:rFonts w:ascii="Calibri" w:hAnsi="Calibri"/>
                <w:sz w:val="20"/>
                <w:szCs w:val="20"/>
              </w:rPr>
            </w:pPr>
            <w:r w:rsidRPr="00D50DE7">
              <w:rPr>
                <w:rFonts w:ascii="Calibri" w:hAnsi="Calibri"/>
                <w:sz w:val="20"/>
                <w:szCs w:val="20"/>
              </w:rPr>
              <w:t>$0</w:t>
            </w:r>
            <w:r>
              <w:rPr>
                <w:rFonts w:ascii="Calibri" w:hAnsi="Calibri"/>
                <w:sz w:val="20"/>
                <w:szCs w:val="20"/>
              </w:rPr>
              <w:t>.</w:t>
            </w:r>
            <w:r w:rsidR="000751A1">
              <w:rPr>
                <w:rFonts w:ascii="Calibri" w:hAnsi="Calibri"/>
                <w:sz w:val="20"/>
                <w:szCs w:val="20"/>
              </w:rPr>
              <w:t>0772</w:t>
            </w:r>
          </w:p>
        </w:tc>
        <w:tc>
          <w:tcPr>
            <w:tcW w:w="1974" w:type="dxa"/>
            <w:tcBorders>
              <w:top w:val="single" w:sz="4" w:space="0" w:color="auto"/>
            </w:tcBorders>
          </w:tcPr>
          <w:p w14:paraId="5A058211" w14:textId="6D1AF619" w:rsidR="0005486A" w:rsidRPr="00D50DE7" w:rsidRDefault="0005486A" w:rsidP="0078181E">
            <w:pPr>
              <w:rPr>
                <w:rFonts w:ascii="Calibri" w:hAnsi="Calibri"/>
                <w:sz w:val="20"/>
                <w:szCs w:val="20"/>
              </w:rPr>
            </w:pPr>
            <w:r>
              <w:rPr>
                <w:rFonts w:ascii="Calibri" w:hAnsi="Calibri"/>
                <w:sz w:val="20"/>
                <w:szCs w:val="20"/>
              </w:rPr>
              <w:t xml:space="preserve">             </w:t>
            </w:r>
            <w:r w:rsidR="000751A1">
              <w:rPr>
                <w:rFonts w:ascii="Calibri" w:hAnsi="Calibri"/>
                <w:sz w:val="20"/>
                <w:szCs w:val="20"/>
              </w:rPr>
              <w:t>73.52</w:t>
            </w:r>
            <w:r w:rsidRPr="00D50DE7">
              <w:rPr>
                <w:rFonts w:ascii="Calibri" w:hAnsi="Calibri"/>
                <w:sz w:val="20"/>
                <w:szCs w:val="20"/>
              </w:rPr>
              <w:t>%</w:t>
            </w:r>
          </w:p>
        </w:tc>
        <w:tc>
          <w:tcPr>
            <w:tcW w:w="2700" w:type="dxa"/>
            <w:tcBorders>
              <w:top w:val="single" w:sz="4" w:space="0" w:color="auto"/>
            </w:tcBorders>
          </w:tcPr>
          <w:p w14:paraId="205BA94F" w14:textId="3576366F" w:rsidR="0005486A" w:rsidRPr="00D50DE7" w:rsidRDefault="0005486A" w:rsidP="006B2287">
            <w:pPr>
              <w:tabs>
                <w:tab w:val="left" w:pos="1289"/>
              </w:tabs>
              <w:ind w:right="266"/>
              <w:jc w:val="center"/>
              <w:rPr>
                <w:rFonts w:ascii="Calibri" w:hAnsi="Calibri"/>
                <w:sz w:val="20"/>
                <w:szCs w:val="20"/>
              </w:rPr>
            </w:pPr>
            <w:r w:rsidRPr="00D50DE7">
              <w:rPr>
                <w:rFonts w:ascii="Calibri" w:hAnsi="Calibri"/>
                <w:sz w:val="20"/>
                <w:szCs w:val="20"/>
              </w:rPr>
              <w:t>$0</w:t>
            </w:r>
            <w:r w:rsidR="00C76D4B">
              <w:rPr>
                <w:rFonts w:ascii="Calibri" w:hAnsi="Calibri"/>
                <w:sz w:val="20"/>
                <w:szCs w:val="20"/>
              </w:rPr>
              <w:t>.</w:t>
            </w:r>
            <w:r w:rsidR="000751A1">
              <w:rPr>
                <w:rFonts w:ascii="Calibri" w:hAnsi="Calibri"/>
                <w:sz w:val="20"/>
                <w:szCs w:val="20"/>
              </w:rPr>
              <w:t>3527</w:t>
            </w:r>
          </w:p>
        </w:tc>
        <w:tc>
          <w:tcPr>
            <w:tcW w:w="3420" w:type="dxa"/>
            <w:tcBorders>
              <w:top w:val="single" w:sz="4" w:space="0" w:color="auto"/>
            </w:tcBorders>
          </w:tcPr>
          <w:p w14:paraId="777AFB16" w14:textId="75962BED" w:rsidR="0005486A" w:rsidRPr="00D50DE7" w:rsidRDefault="0005486A" w:rsidP="006B2287">
            <w:pPr>
              <w:rPr>
                <w:rFonts w:ascii="Calibri" w:hAnsi="Calibri"/>
                <w:sz w:val="20"/>
                <w:szCs w:val="20"/>
              </w:rPr>
            </w:pPr>
            <w:r>
              <w:rPr>
                <w:rFonts w:ascii="Calibri" w:hAnsi="Calibri"/>
                <w:sz w:val="20"/>
                <w:szCs w:val="20"/>
              </w:rPr>
              <w:t xml:space="preserve">                              </w:t>
            </w:r>
            <w:r w:rsidR="003D1B15">
              <w:rPr>
                <w:rFonts w:ascii="Calibri" w:hAnsi="Calibri"/>
                <w:sz w:val="20"/>
                <w:szCs w:val="20"/>
              </w:rPr>
              <w:t>6</w:t>
            </w:r>
            <w:r w:rsidR="000751A1">
              <w:rPr>
                <w:rFonts w:ascii="Calibri" w:hAnsi="Calibri"/>
                <w:sz w:val="20"/>
                <w:szCs w:val="20"/>
              </w:rPr>
              <w:t>7.75</w:t>
            </w:r>
            <w:r w:rsidRPr="00D50DE7">
              <w:rPr>
                <w:rFonts w:ascii="Calibri" w:hAnsi="Calibri"/>
                <w:sz w:val="20"/>
                <w:szCs w:val="20"/>
              </w:rPr>
              <w:t>%</w:t>
            </w:r>
          </w:p>
        </w:tc>
      </w:tr>
      <w:tr w:rsidR="0005486A" w14:paraId="271FDCB6" w14:textId="77777777" w:rsidTr="00AC1AB2">
        <w:trPr>
          <w:trHeight w:val="225"/>
        </w:trPr>
        <w:tc>
          <w:tcPr>
            <w:tcW w:w="2628" w:type="dxa"/>
          </w:tcPr>
          <w:p w14:paraId="6AAAEB01" w14:textId="77777777" w:rsidR="0005486A" w:rsidRPr="00D50DE7" w:rsidRDefault="0005486A" w:rsidP="00AC1AB2">
            <w:pPr>
              <w:rPr>
                <w:rFonts w:ascii="Calibri" w:hAnsi="Calibri"/>
                <w:sz w:val="20"/>
                <w:szCs w:val="20"/>
              </w:rPr>
            </w:pPr>
            <w:r w:rsidRPr="00D50DE7">
              <w:rPr>
                <w:rFonts w:ascii="Calibri" w:hAnsi="Calibri"/>
                <w:sz w:val="20"/>
                <w:szCs w:val="20"/>
              </w:rPr>
              <w:t>Return of Capital</w:t>
            </w:r>
          </w:p>
        </w:tc>
        <w:tc>
          <w:tcPr>
            <w:tcW w:w="1446" w:type="dxa"/>
            <w:tcBorders>
              <w:bottom w:val="single" w:sz="4" w:space="0" w:color="auto"/>
            </w:tcBorders>
          </w:tcPr>
          <w:p w14:paraId="3A067130" w14:textId="355B905E" w:rsidR="0005486A" w:rsidRPr="00D50DE7" w:rsidRDefault="0005486A" w:rsidP="00AC1AB2">
            <w:pPr>
              <w:tabs>
                <w:tab w:val="left" w:pos="1289"/>
              </w:tabs>
              <w:ind w:right="266"/>
              <w:jc w:val="center"/>
              <w:rPr>
                <w:rFonts w:ascii="Calibri" w:hAnsi="Calibri"/>
                <w:sz w:val="20"/>
                <w:szCs w:val="20"/>
              </w:rPr>
            </w:pPr>
            <w:r w:rsidRPr="00D50DE7">
              <w:rPr>
                <w:rFonts w:ascii="Calibri" w:hAnsi="Calibri"/>
                <w:sz w:val="20"/>
                <w:szCs w:val="20"/>
              </w:rPr>
              <w:t>$0.</w:t>
            </w:r>
            <w:r w:rsidR="000751A1">
              <w:rPr>
                <w:rFonts w:ascii="Calibri" w:hAnsi="Calibri"/>
                <w:sz w:val="20"/>
                <w:szCs w:val="20"/>
              </w:rPr>
              <w:t>0278</w:t>
            </w:r>
          </w:p>
        </w:tc>
        <w:tc>
          <w:tcPr>
            <w:tcW w:w="1974" w:type="dxa"/>
            <w:tcBorders>
              <w:bottom w:val="single" w:sz="4" w:space="0" w:color="auto"/>
            </w:tcBorders>
          </w:tcPr>
          <w:p w14:paraId="24310087" w14:textId="5F0CB487" w:rsidR="0005486A" w:rsidRPr="00D50DE7" w:rsidRDefault="0078181E" w:rsidP="006B2287">
            <w:pPr>
              <w:jc w:val="center"/>
              <w:rPr>
                <w:rFonts w:ascii="Calibri" w:hAnsi="Calibri"/>
                <w:sz w:val="20"/>
                <w:szCs w:val="20"/>
              </w:rPr>
            </w:pPr>
            <w:r>
              <w:rPr>
                <w:rFonts w:ascii="Calibri" w:hAnsi="Calibri"/>
                <w:sz w:val="20"/>
                <w:szCs w:val="20"/>
              </w:rPr>
              <w:t xml:space="preserve">  </w:t>
            </w:r>
            <w:r w:rsidR="000751A1">
              <w:rPr>
                <w:rFonts w:ascii="Calibri" w:hAnsi="Calibri"/>
                <w:sz w:val="20"/>
                <w:szCs w:val="20"/>
              </w:rPr>
              <w:t>26.48</w:t>
            </w:r>
            <w:r w:rsidR="0005486A" w:rsidRPr="00D50DE7">
              <w:rPr>
                <w:rFonts w:ascii="Calibri" w:hAnsi="Calibri"/>
                <w:sz w:val="20"/>
                <w:szCs w:val="20"/>
              </w:rPr>
              <w:t>%</w:t>
            </w:r>
          </w:p>
        </w:tc>
        <w:tc>
          <w:tcPr>
            <w:tcW w:w="2700" w:type="dxa"/>
            <w:tcBorders>
              <w:bottom w:val="single" w:sz="4" w:space="0" w:color="auto"/>
            </w:tcBorders>
          </w:tcPr>
          <w:p w14:paraId="06EDF677" w14:textId="2364F663" w:rsidR="0005486A" w:rsidRPr="00D50DE7" w:rsidRDefault="0005486A" w:rsidP="00C76D4B">
            <w:pPr>
              <w:tabs>
                <w:tab w:val="left" w:pos="1289"/>
              </w:tabs>
              <w:ind w:right="266"/>
              <w:jc w:val="center"/>
              <w:rPr>
                <w:rFonts w:ascii="Calibri" w:hAnsi="Calibri"/>
                <w:sz w:val="20"/>
                <w:szCs w:val="20"/>
              </w:rPr>
            </w:pPr>
            <w:r w:rsidRPr="00D50DE7">
              <w:rPr>
                <w:rFonts w:ascii="Calibri" w:hAnsi="Calibri"/>
                <w:sz w:val="20"/>
                <w:szCs w:val="20"/>
              </w:rPr>
              <w:t>$0</w:t>
            </w:r>
            <w:r w:rsidR="00225BAB">
              <w:rPr>
                <w:rFonts w:ascii="Calibri" w:hAnsi="Calibri"/>
                <w:sz w:val="20"/>
                <w:szCs w:val="20"/>
              </w:rPr>
              <w:t>.</w:t>
            </w:r>
            <w:r w:rsidR="000751A1">
              <w:rPr>
                <w:rFonts w:ascii="Calibri" w:hAnsi="Calibri"/>
                <w:sz w:val="20"/>
                <w:szCs w:val="20"/>
              </w:rPr>
              <w:t>1678</w:t>
            </w:r>
          </w:p>
        </w:tc>
        <w:tc>
          <w:tcPr>
            <w:tcW w:w="3420" w:type="dxa"/>
            <w:tcBorders>
              <w:bottom w:val="single" w:sz="4" w:space="0" w:color="auto"/>
            </w:tcBorders>
          </w:tcPr>
          <w:p w14:paraId="7214E847" w14:textId="61746FD9" w:rsidR="0005486A" w:rsidRPr="00D50DE7" w:rsidRDefault="0005486A" w:rsidP="00AC1AB2">
            <w:pPr>
              <w:jc w:val="center"/>
              <w:rPr>
                <w:rFonts w:ascii="Calibri" w:hAnsi="Calibri"/>
                <w:sz w:val="20"/>
                <w:szCs w:val="20"/>
              </w:rPr>
            </w:pPr>
            <w:r>
              <w:rPr>
                <w:rFonts w:ascii="Calibri" w:hAnsi="Calibri"/>
                <w:sz w:val="20"/>
                <w:szCs w:val="20"/>
              </w:rPr>
              <w:t xml:space="preserve"> </w:t>
            </w:r>
            <w:r w:rsidR="006B2287">
              <w:rPr>
                <w:rFonts w:ascii="Calibri" w:hAnsi="Calibri"/>
                <w:sz w:val="20"/>
                <w:szCs w:val="20"/>
              </w:rPr>
              <w:t xml:space="preserve">  </w:t>
            </w:r>
            <w:r w:rsidR="000751A1">
              <w:rPr>
                <w:rFonts w:ascii="Calibri" w:hAnsi="Calibri"/>
                <w:sz w:val="20"/>
                <w:szCs w:val="20"/>
              </w:rPr>
              <w:t>32.25</w:t>
            </w:r>
            <w:r w:rsidRPr="00D50DE7">
              <w:rPr>
                <w:rFonts w:ascii="Calibri" w:hAnsi="Calibri"/>
                <w:sz w:val="20"/>
                <w:szCs w:val="20"/>
              </w:rPr>
              <w:t>%</w:t>
            </w:r>
          </w:p>
        </w:tc>
      </w:tr>
      <w:tr w:rsidR="0005486A" w14:paraId="7108678B" w14:textId="77777777" w:rsidTr="00AC1AB2">
        <w:trPr>
          <w:trHeight w:val="60"/>
        </w:trPr>
        <w:tc>
          <w:tcPr>
            <w:tcW w:w="2628" w:type="dxa"/>
          </w:tcPr>
          <w:p w14:paraId="0C6301C5" w14:textId="77777777" w:rsidR="0005486A" w:rsidRPr="00D50DE7" w:rsidRDefault="0005486A" w:rsidP="00AC1AB2">
            <w:pPr>
              <w:rPr>
                <w:rFonts w:ascii="Calibri" w:hAnsi="Calibri"/>
                <w:sz w:val="20"/>
                <w:szCs w:val="20"/>
              </w:rPr>
            </w:pPr>
            <w:r w:rsidRPr="00D50DE7">
              <w:rPr>
                <w:rFonts w:ascii="Calibri" w:hAnsi="Calibri"/>
                <w:sz w:val="20"/>
                <w:szCs w:val="20"/>
              </w:rPr>
              <w:t>Total (per Capital Share)</w:t>
            </w:r>
          </w:p>
        </w:tc>
        <w:tc>
          <w:tcPr>
            <w:tcW w:w="1446" w:type="dxa"/>
            <w:tcBorders>
              <w:top w:val="single" w:sz="4" w:space="0" w:color="auto"/>
            </w:tcBorders>
          </w:tcPr>
          <w:p w14:paraId="4D479943" w14:textId="2B519962" w:rsidR="0005486A" w:rsidRPr="00D50DE7" w:rsidRDefault="0005486A" w:rsidP="00C76D4B">
            <w:pPr>
              <w:tabs>
                <w:tab w:val="left" w:pos="1289"/>
              </w:tabs>
              <w:ind w:right="266"/>
              <w:jc w:val="center"/>
              <w:rPr>
                <w:rFonts w:ascii="Calibri" w:hAnsi="Calibri"/>
                <w:sz w:val="20"/>
                <w:szCs w:val="20"/>
              </w:rPr>
            </w:pPr>
            <w:r w:rsidRPr="00D50DE7">
              <w:rPr>
                <w:rFonts w:ascii="Calibri" w:hAnsi="Calibri"/>
                <w:sz w:val="20"/>
                <w:szCs w:val="20"/>
              </w:rPr>
              <w:t>$0.</w:t>
            </w:r>
            <w:r w:rsidR="000751A1">
              <w:rPr>
                <w:rFonts w:ascii="Calibri" w:hAnsi="Calibri"/>
                <w:sz w:val="20"/>
                <w:szCs w:val="20"/>
              </w:rPr>
              <w:t>1050</w:t>
            </w:r>
          </w:p>
        </w:tc>
        <w:tc>
          <w:tcPr>
            <w:tcW w:w="1974" w:type="dxa"/>
            <w:tcBorders>
              <w:top w:val="single" w:sz="4" w:space="0" w:color="auto"/>
            </w:tcBorders>
          </w:tcPr>
          <w:p w14:paraId="4ECF901B" w14:textId="77777777" w:rsidR="0005486A" w:rsidRPr="00D50DE7" w:rsidRDefault="0005486A" w:rsidP="00AC1AB2">
            <w:pPr>
              <w:jc w:val="center"/>
              <w:rPr>
                <w:rFonts w:ascii="Calibri" w:hAnsi="Calibri"/>
                <w:sz w:val="20"/>
                <w:szCs w:val="20"/>
              </w:rPr>
            </w:pPr>
            <w:r w:rsidRPr="00D50DE7">
              <w:rPr>
                <w:rFonts w:ascii="Calibri" w:hAnsi="Calibri"/>
                <w:sz w:val="20"/>
                <w:szCs w:val="20"/>
              </w:rPr>
              <w:t>100.00%</w:t>
            </w:r>
          </w:p>
        </w:tc>
        <w:tc>
          <w:tcPr>
            <w:tcW w:w="2700" w:type="dxa"/>
            <w:tcBorders>
              <w:top w:val="single" w:sz="4" w:space="0" w:color="auto"/>
            </w:tcBorders>
          </w:tcPr>
          <w:p w14:paraId="0BD843D0" w14:textId="06628D20" w:rsidR="0005486A" w:rsidRPr="00D50DE7" w:rsidRDefault="0005486A" w:rsidP="006B2287">
            <w:pPr>
              <w:tabs>
                <w:tab w:val="left" w:pos="1289"/>
              </w:tabs>
              <w:ind w:right="266"/>
              <w:jc w:val="center"/>
              <w:rPr>
                <w:rFonts w:ascii="Calibri" w:hAnsi="Calibri"/>
                <w:sz w:val="20"/>
                <w:szCs w:val="20"/>
              </w:rPr>
            </w:pPr>
            <w:r>
              <w:rPr>
                <w:rFonts w:ascii="Calibri" w:hAnsi="Calibri"/>
                <w:sz w:val="20"/>
                <w:szCs w:val="20"/>
              </w:rPr>
              <w:t>$</w:t>
            </w:r>
            <w:r w:rsidR="003B62D1">
              <w:rPr>
                <w:rFonts w:ascii="Calibri" w:hAnsi="Calibri"/>
                <w:sz w:val="20"/>
                <w:szCs w:val="20"/>
              </w:rPr>
              <w:t>0.</w:t>
            </w:r>
            <w:r w:rsidR="000751A1">
              <w:rPr>
                <w:rFonts w:ascii="Calibri" w:hAnsi="Calibri"/>
                <w:sz w:val="20"/>
                <w:szCs w:val="20"/>
              </w:rPr>
              <w:t>5205</w:t>
            </w:r>
          </w:p>
        </w:tc>
        <w:tc>
          <w:tcPr>
            <w:tcW w:w="3420" w:type="dxa"/>
            <w:tcBorders>
              <w:top w:val="single" w:sz="4" w:space="0" w:color="auto"/>
            </w:tcBorders>
          </w:tcPr>
          <w:p w14:paraId="02AE3A8A" w14:textId="77777777" w:rsidR="0005486A" w:rsidRPr="00D50DE7" w:rsidRDefault="0005486A" w:rsidP="00AC1AB2">
            <w:pPr>
              <w:jc w:val="center"/>
              <w:rPr>
                <w:rFonts w:ascii="Calibri" w:hAnsi="Calibri"/>
                <w:sz w:val="20"/>
                <w:szCs w:val="20"/>
              </w:rPr>
            </w:pPr>
            <w:r>
              <w:rPr>
                <w:rFonts w:ascii="Calibri" w:hAnsi="Calibri"/>
                <w:sz w:val="20"/>
                <w:szCs w:val="20"/>
              </w:rPr>
              <w:t xml:space="preserve">  </w:t>
            </w:r>
            <w:r w:rsidRPr="00D50DE7">
              <w:rPr>
                <w:rFonts w:ascii="Calibri" w:hAnsi="Calibri"/>
                <w:sz w:val="20"/>
                <w:szCs w:val="20"/>
              </w:rPr>
              <w:t>100.00%</w:t>
            </w:r>
          </w:p>
        </w:tc>
      </w:tr>
    </w:tbl>
    <w:p w14:paraId="6A792E2A" w14:textId="77777777" w:rsidR="0005486A" w:rsidRDefault="0005486A" w:rsidP="0005486A"/>
    <w:p w14:paraId="45ECFCF7" w14:textId="166AEFB0" w:rsidR="0005486A" w:rsidRDefault="0005486A" w:rsidP="0005486A">
      <w:pPr>
        <w:rPr>
          <w:rFonts w:ascii="Calibri" w:hAnsi="Calibri"/>
          <w:sz w:val="22"/>
          <w:szCs w:val="22"/>
        </w:rPr>
      </w:pPr>
      <w:r>
        <w:rPr>
          <w:rFonts w:ascii="Calibri" w:hAnsi="Calibri"/>
          <w:sz w:val="22"/>
          <w:szCs w:val="22"/>
        </w:rPr>
        <w:t>DIV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DIV’s investment performance and should not be confused with “yield” or “income”.</w:t>
      </w:r>
    </w:p>
    <w:p w14:paraId="2FB1654D" w14:textId="77777777" w:rsidR="0005486A" w:rsidRDefault="0005486A" w:rsidP="0005486A">
      <w:pPr>
        <w:rPr>
          <w:rFonts w:ascii="Calibri" w:hAnsi="Calibri"/>
          <w:sz w:val="22"/>
          <w:szCs w:val="22"/>
        </w:rPr>
      </w:pPr>
    </w:p>
    <w:p w14:paraId="4387FF15" w14:textId="7D0DF354" w:rsidR="0005486A" w:rsidRDefault="0005486A" w:rsidP="0005486A">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2176A1">
        <w:rPr>
          <w:rFonts w:ascii="Calibri" w:hAnsi="Calibri"/>
          <w:b/>
          <w:sz w:val="22"/>
          <w:szCs w:val="22"/>
        </w:rPr>
        <w:t>DIV</w:t>
      </w:r>
      <w:r>
        <w:rPr>
          <w:rFonts w:ascii="Calibri" w:hAnsi="Calibri"/>
          <w:b/>
          <w:sz w:val="22"/>
          <w:szCs w:val="22"/>
        </w:rPr>
        <w:t xml:space="preserve">’s investment experience during the remainder of the fiscal year and may be subject to changes based on tax regulations.  In early </w:t>
      </w:r>
      <w:r w:rsidR="000C57BD">
        <w:rPr>
          <w:rFonts w:ascii="Calibri" w:hAnsi="Calibri"/>
          <w:b/>
          <w:sz w:val="22"/>
          <w:szCs w:val="22"/>
        </w:rPr>
        <w:t>202</w:t>
      </w:r>
      <w:r w:rsidR="003B62D1">
        <w:rPr>
          <w:rFonts w:ascii="Calibri" w:hAnsi="Calibri"/>
          <w:b/>
          <w:sz w:val="22"/>
          <w:szCs w:val="22"/>
        </w:rPr>
        <w:t>7</w:t>
      </w:r>
      <w:r>
        <w:rPr>
          <w:rFonts w:ascii="Calibri" w:hAnsi="Calibri"/>
          <w:b/>
          <w:sz w:val="22"/>
          <w:szCs w:val="22"/>
        </w:rPr>
        <w:t xml:space="preserve">, after definitive information is available, </w:t>
      </w:r>
      <w:r w:rsidRPr="002176A1">
        <w:rPr>
          <w:rFonts w:ascii="Calibri" w:hAnsi="Calibri"/>
          <w:b/>
          <w:sz w:val="22"/>
          <w:szCs w:val="22"/>
        </w:rPr>
        <w:t>DIV</w:t>
      </w:r>
      <w:r>
        <w:rPr>
          <w:rFonts w:ascii="Calibri" w:hAnsi="Calibri"/>
          <w:b/>
          <w:sz w:val="22"/>
          <w:szCs w:val="22"/>
        </w:rPr>
        <w:t xml:space="preserve"> will send you a Form 1099-DIV for the calendar year that will inform you how to report these distributions for federal income tax purposes.</w:t>
      </w:r>
    </w:p>
    <w:p w14:paraId="5351A6BD" w14:textId="77777777" w:rsidR="0005486A" w:rsidRDefault="0005486A" w:rsidP="0005486A">
      <w:pPr>
        <w:rPr>
          <w:rFonts w:ascii="Calibri" w:hAnsi="Calibri"/>
          <w:sz w:val="22"/>
          <w:szCs w:val="22"/>
        </w:rPr>
      </w:pPr>
    </w:p>
    <w:p w14:paraId="7E767FE4" w14:textId="77777777" w:rsidR="0005486A" w:rsidRPr="00515A3D" w:rsidRDefault="0005486A" w:rsidP="0005486A">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31548DD" w14:textId="77777777" w:rsidR="000936C6" w:rsidRPr="00515A3D" w:rsidRDefault="000936C6" w:rsidP="000936C6">
      <w:pPr>
        <w:rPr>
          <w:rFonts w:ascii="Calibri" w:hAnsi="Calibri"/>
          <w:sz w:val="22"/>
          <w:szCs w:val="22"/>
        </w:rPr>
      </w:pPr>
    </w:p>
    <w:p w14:paraId="029903A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751A1"/>
    <w:rsid w:val="000936C6"/>
    <w:rsid w:val="000A4896"/>
    <w:rsid w:val="000C57BD"/>
    <w:rsid w:val="000D61E1"/>
    <w:rsid w:val="000E4E5B"/>
    <w:rsid w:val="0010775A"/>
    <w:rsid w:val="001369A4"/>
    <w:rsid w:val="001E2307"/>
    <w:rsid w:val="00225BAB"/>
    <w:rsid w:val="002860A6"/>
    <w:rsid w:val="002D7C84"/>
    <w:rsid w:val="002F5B62"/>
    <w:rsid w:val="0039617B"/>
    <w:rsid w:val="003B32C2"/>
    <w:rsid w:val="003B62D1"/>
    <w:rsid w:val="003D1B15"/>
    <w:rsid w:val="004230D6"/>
    <w:rsid w:val="00516906"/>
    <w:rsid w:val="0066722D"/>
    <w:rsid w:val="006744AD"/>
    <w:rsid w:val="006B2287"/>
    <w:rsid w:val="006D525F"/>
    <w:rsid w:val="0078181E"/>
    <w:rsid w:val="008C2127"/>
    <w:rsid w:val="008D38C4"/>
    <w:rsid w:val="008D6FD4"/>
    <w:rsid w:val="0092226B"/>
    <w:rsid w:val="00947861"/>
    <w:rsid w:val="00950212"/>
    <w:rsid w:val="009A0763"/>
    <w:rsid w:val="00A4155E"/>
    <w:rsid w:val="00A50616"/>
    <w:rsid w:val="00AA2EC9"/>
    <w:rsid w:val="00AB30CF"/>
    <w:rsid w:val="00B97571"/>
    <w:rsid w:val="00C313A9"/>
    <w:rsid w:val="00C41326"/>
    <w:rsid w:val="00C44FA2"/>
    <w:rsid w:val="00C76D4B"/>
    <w:rsid w:val="00C82022"/>
    <w:rsid w:val="00C8424D"/>
    <w:rsid w:val="00CB5A92"/>
    <w:rsid w:val="00CC7D7B"/>
    <w:rsid w:val="00D077C4"/>
    <w:rsid w:val="00D339B0"/>
    <w:rsid w:val="00DB676E"/>
    <w:rsid w:val="00DD7EBA"/>
    <w:rsid w:val="00E04F13"/>
    <w:rsid w:val="00E14DD4"/>
    <w:rsid w:val="00F61DDC"/>
    <w:rsid w:val="00FE7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CE62E"/>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292214">
      <w:bodyDiv w:val="1"/>
      <w:marLeft w:val="0"/>
      <w:marRight w:val="0"/>
      <w:marTop w:val="0"/>
      <w:marBottom w:val="0"/>
      <w:divBdr>
        <w:top w:val="none" w:sz="0" w:space="0" w:color="auto"/>
        <w:left w:val="none" w:sz="0" w:space="0" w:color="auto"/>
        <w:bottom w:val="none" w:sz="0" w:space="0" w:color="auto"/>
        <w:right w:val="none" w:sz="0" w:space="0" w:color="auto"/>
      </w:divBdr>
    </w:div>
    <w:div w:id="346637907">
      <w:bodyDiv w:val="1"/>
      <w:marLeft w:val="0"/>
      <w:marRight w:val="0"/>
      <w:marTop w:val="0"/>
      <w:marBottom w:val="0"/>
      <w:divBdr>
        <w:top w:val="none" w:sz="0" w:space="0" w:color="auto"/>
        <w:left w:val="none" w:sz="0" w:space="0" w:color="auto"/>
        <w:bottom w:val="none" w:sz="0" w:space="0" w:color="auto"/>
        <w:right w:val="none" w:sz="0" w:space="0" w:color="auto"/>
      </w:divBdr>
    </w:div>
    <w:div w:id="917179556">
      <w:bodyDiv w:val="1"/>
      <w:marLeft w:val="0"/>
      <w:marRight w:val="0"/>
      <w:marTop w:val="0"/>
      <w:marBottom w:val="0"/>
      <w:divBdr>
        <w:top w:val="none" w:sz="0" w:space="0" w:color="auto"/>
        <w:left w:val="none" w:sz="0" w:space="0" w:color="auto"/>
        <w:bottom w:val="none" w:sz="0" w:space="0" w:color="auto"/>
        <w:right w:val="none" w:sz="0" w:space="0" w:color="auto"/>
      </w:divBdr>
    </w:div>
    <w:div w:id="1098865812">
      <w:bodyDiv w:val="1"/>
      <w:marLeft w:val="0"/>
      <w:marRight w:val="0"/>
      <w:marTop w:val="0"/>
      <w:marBottom w:val="0"/>
      <w:divBdr>
        <w:top w:val="none" w:sz="0" w:space="0" w:color="auto"/>
        <w:left w:val="none" w:sz="0" w:space="0" w:color="auto"/>
        <w:bottom w:val="none" w:sz="0" w:space="0" w:color="auto"/>
        <w:right w:val="none" w:sz="0" w:space="0" w:color="auto"/>
      </w:divBdr>
    </w:div>
    <w:div w:id="1105464978">
      <w:bodyDiv w:val="1"/>
      <w:marLeft w:val="0"/>
      <w:marRight w:val="0"/>
      <w:marTop w:val="0"/>
      <w:marBottom w:val="0"/>
      <w:divBdr>
        <w:top w:val="none" w:sz="0" w:space="0" w:color="auto"/>
        <w:left w:val="none" w:sz="0" w:space="0" w:color="auto"/>
        <w:bottom w:val="none" w:sz="0" w:space="0" w:color="auto"/>
        <w:right w:val="none" w:sz="0" w:space="0" w:color="auto"/>
      </w:divBdr>
    </w:div>
    <w:div w:id="1192261980">
      <w:bodyDiv w:val="1"/>
      <w:marLeft w:val="0"/>
      <w:marRight w:val="0"/>
      <w:marTop w:val="0"/>
      <w:marBottom w:val="0"/>
      <w:divBdr>
        <w:top w:val="none" w:sz="0" w:space="0" w:color="auto"/>
        <w:left w:val="none" w:sz="0" w:space="0" w:color="auto"/>
        <w:bottom w:val="none" w:sz="0" w:space="0" w:color="auto"/>
        <w:right w:val="none" w:sz="0" w:space="0" w:color="auto"/>
      </w:divBdr>
    </w:div>
    <w:div w:id="1293248371">
      <w:bodyDiv w:val="1"/>
      <w:marLeft w:val="0"/>
      <w:marRight w:val="0"/>
      <w:marTop w:val="0"/>
      <w:marBottom w:val="0"/>
      <w:divBdr>
        <w:top w:val="none" w:sz="0" w:space="0" w:color="auto"/>
        <w:left w:val="none" w:sz="0" w:space="0" w:color="auto"/>
        <w:bottom w:val="none" w:sz="0" w:space="0" w:color="auto"/>
        <w:right w:val="none" w:sz="0" w:space="0" w:color="auto"/>
      </w:divBdr>
    </w:div>
    <w:div w:id="1466123696">
      <w:bodyDiv w:val="1"/>
      <w:marLeft w:val="0"/>
      <w:marRight w:val="0"/>
      <w:marTop w:val="0"/>
      <w:marBottom w:val="0"/>
      <w:divBdr>
        <w:top w:val="none" w:sz="0" w:space="0" w:color="auto"/>
        <w:left w:val="none" w:sz="0" w:space="0" w:color="auto"/>
        <w:bottom w:val="none" w:sz="0" w:space="0" w:color="auto"/>
        <w:right w:val="none" w:sz="0" w:space="0" w:color="auto"/>
      </w:divBdr>
    </w:div>
    <w:div w:id="1774399226">
      <w:bodyDiv w:val="1"/>
      <w:marLeft w:val="0"/>
      <w:marRight w:val="0"/>
      <w:marTop w:val="0"/>
      <w:marBottom w:val="0"/>
      <w:divBdr>
        <w:top w:val="none" w:sz="0" w:space="0" w:color="auto"/>
        <w:left w:val="none" w:sz="0" w:space="0" w:color="auto"/>
        <w:bottom w:val="none" w:sz="0" w:space="0" w:color="auto"/>
        <w:right w:val="none" w:sz="0" w:space="0" w:color="auto"/>
      </w:divBdr>
    </w:div>
    <w:div w:id="2075885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1</Pages>
  <Words>287</Words>
  <Characters>1530</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25</cp:revision>
  <dcterms:created xsi:type="dcterms:W3CDTF">2024-05-06T17:20:00Z</dcterms:created>
  <dcterms:modified xsi:type="dcterms:W3CDTF">2026-03-09T16:44:00Z</dcterms:modified>
</cp:coreProperties>
</file>